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EC362" w14:textId="77777777" w:rsidR="00960E33" w:rsidRDefault="00960E33" w:rsidP="00960E33">
      <w:pPr>
        <w:jc w:val="center"/>
        <w:rPr>
          <w:b/>
          <w:bCs/>
          <w:color w:val="0070C0"/>
          <w:sz w:val="52"/>
          <w:szCs w:val="52"/>
        </w:rPr>
      </w:pPr>
      <w:r>
        <w:rPr>
          <w:b/>
          <w:bCs/>
          <w:color w:val="0070C0"/>
          <w:sz w:val="52"/>
          <w:szCs w:val="52"/>
        </w:rPr>
        <w:t>LEERBUNDEL 6</w:t>
      </w:r>
    </w:p>
    <w:p w14:paraId="144A6F6E" w14:textId="77777777" w:rsidR="00960E33" w:rsidRPr="0037054E" w:rsidRDefault="00960E33" w:rsidP="00960E33">
      <w:pPr>
        <w:jc w:val="center"/>
        <w:rPr>
          <w:b/>
          <w:bCs/>
          <w:color w:val="0070C0"/>
          <w:sz w:val="52"/>
          <w:szCs w:val="52"/>
        </w:rPr>
      </w:pPr>
      <w:r w:rsidRPr="0037054E">
        <w:rPr>
          <w:b/>
          <w:bCs/>
          <w:color w:val="0070C0"/>
          <w:sz w:val="52"/>
          <w:szCs w:val="52"/>
        </w:rPr>
        <w:t>De  betaling aan leveranciers</w:t>
      </w:r>
    </w:p>
    <w:p w14:paraId="06A186DC" w14:textId="77777777" w:rsidR="00960E33" w:rsidRDefault="00960E33" w:rsidP="00960E33">
      <w:pPr>
        <w:pStyle w:val="Heading1"/>
        <w:tabs>
          <w:tab w:val="num" w:pos="360"/>
        </w:tabs>
      </w:pPr>
      <w:r>
        <w:t>De factuur</w:t>
      </w:r>
    </w:p>
    <w:p w14:paraId="7DBF6CBA" w14:textId="77777777" w:rsidR="00960E33" w:rsidRDefault="00960E33" w:rsidP="00960E33">
      <w:r w:rsidRPr="0037054E">
        <w:rPr>
          <w:noProof/>
          <w:sz w:val="40"/>
          <w:szCs w:val="40"/>
        </w:rPr>
        <w:drawing>
          <wp:inline distT="0" distB="0" distL="0" distR="0" wp14:anchorId="20D0DC9D" wp14:editId="07AC41CA">
            <wp:extent cx="5760720" cy="4159250"/>
            <wp:effectExtent l="0" t="0" r="0" b="0"/>
            <wp:docPr id="1478969339" name="Afbeelding 1"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969339" name="Afbeelding 1" descr="Afbeelding met tekst, schermopname, nummer, Lettertype&#10;&#10;Door AI gegenereerde inhoud is mogelijk onjuist."/>
                    <pic:cNvPicPr/>
                  </pic:nvPicPr>
                  <pic:blipFill>
                    <a:blip r:embed="rId5"/>
                    <a:stretch>
                      <a:fillRect/>
                    </a:stretch>
                  </pic:blipFill>
                  <pic:spPr>
                    <a:xfrm>
                      <a:off x="0" y="0"/>
                      <a:ext cx="5760720" cy="4159250"/>
                    </a:xfrm>
                    <a:prstGeom prst="rect">
                      <a:avLst/>
                    </a:prstGeom>
                  </pic:spPr>
                </pic:pic>
              </a:graphicData>
            </a:graphic>
          </wp:inline>
        </w:drawing>
      </w:r>
    </w:p>
    <w:p w14:paraId="33BB0E5D" w14:textId="77777777" w:rsidR="00960E33" w:rsidRPr="004643B7" w:rsidRDefault="00960E33" w:rsidP="00960E33">
      <w:r w:rsidRPr="004643B7">
        <w:t xml:space="preserve">Een factuur heeft drie belangrijke functies: </w:t>
      </w:r>
    </w:p>
    <w:p w14:paraId="2A22C3C1" w14:textId="77777777" w:rsidR="00960E33" w:rsidRPr="004643B7" w:rsidRDefault="00960E33" w:rsidP="00960E33">
      <w:pPr>
        <w:pStyle w:val="ListParagraph"/>
        <w:numPr>
          <w:ilvl w:val="0"/>
          <w:numId w:val="6"/>
        </w:numPr>
      </w:pPr>
      <w:r w:rsidRPr="004643B7">
        <w:t xml:space="preserve">Boekhouding: ze legt de financiële transacties vast. </w:t>
      </w:r>
    </w:p>
    <w:p w14:paraId="12BC7EE9" w14:textId="77777777" w:rsidR="00960E33" w:rsidRPr="004643B7" w:rsidRDefault="00960E33" w:rsidP="00960E33">
      <w:pPr>
        <w:pStyle w:val="ListParagraph"/>
        <w:numPr>
          <w:ilvl w:val="0"/>
          <w:numId w:val="6"/>
        </w:numPr>
      </w:pPr>
      <w:r w:rsidRPr="004643B7">
        <w:t xml:space="preserve">Fiscaal: ze dient als basis voor belastingbetalingen. </w:t>
      </w:r>
    </w:p>
    <w:p w14:paraId="645D622C" w14:textId="77777777" w:rsidR="00960E33" w:rsidRDefault="00960E33" w:rsidP="00960E33">
      <w:pPr>
        <w:pStyle w:val="ListParagraph"/>
        <w:numPr>
          <w:ilvl w:val="0"/>
          <w:numId w:val="6"/>
        </w:numPr>
      </w:pPr>
      <w:r w:rsidRPr="004643B7">
        <w:t xml:space="preserve">Voor de consument: ze biedt duidelijkheid over het te betalen bedrag. </w:t>
      </w:r>
    </w:p>
    <w:p w14:paraId="6D8C0E4B" w14:textId="77777777" w:rsidR="00960E33" w:rsidRPr="004643B7" w:rsidRDefault="00960E33" w:rsidP="00960E33">
      <w:pPr>
        <w:pStyle w:val="Heading1"/>
      </w:pPr>
      <w:r>
        <w:t>Uitreikingstermijn</w:t>
      </w:r>
    </w:p>
    <w:p w14:paraId="310D4B0F" w14:textId="77777777" w:rsidR="00960E33" w:rsidRDefault="00960E33" w:rsidP="00960E33">
      <w:r w:rsidRPr="004643B7">
        <w:t>Er is geen algemene wettelijke termijn voor het versturen ervan. Toch geldt in de praktijk dat een factuur binnen een redelijke termijn na levering moet worden verzonden.</w:t>
      </w:r>
    </w:p>
    <w:p w14:paraId="66054302" w14:textId="77777777" w:rsidR="00960E33" w:rsidRDefault="00960E33" w:rsidP="00960E33">
      <w:r w:rsidRPr="004643B7">
        <w:t>Soms stelt de btw-wetgeving wel een deadline. Het btw-wetboek verplicht bijvoorbeeld bepaalde ondernemingen om een factuur uit te reiken en de uiterste datum is dan de 15e dag van de maand na de levering.</w:t>
      </w:r>
    </w:p>
    <w:p w14:paraId="72E88548" w14:textId="77777777" w:rsidR="00960E33" w:rsidRPr="008A5FDF" w:rsidRDefault="00960E33" w:rsidP="00960E33">
      <w:pPr>
        <w:pStyle w:val="Heading1"/>
      </w:pPr>
      <w:r w:rsidRPr="008A5FDF">
        <w:lastRenderedPageBreak/>
        <w:t>Wettelijke betalingstermijn &amp; afspraken</w:t>
      </w:r>
    </w:p>
    <w:p w14:paraId="5D4E0807" w14:textId="77777777" w:rsidR="00960E33" w:rsidRDefault="00960E33" w:rsidP="00960E33">
      <w:r w:rsidRPr="004643B7">
        <w:t xml:space="preserve">Er is </w:t>
      </w:r>
      <w:r>
        <w:t xml:space="preserve">ook </w:t>
      </w:r>
      <w:r w:rsidRPr="004643B7">
        <w:t>geen vaste wettelijke minimumtermijn voor het betalen van een openstaande factuur</w:t>
      </w:r>
      <w:r>
        <w:t xml:space="preserve"> (B2C)</w:t>
      </w:r>
      <w:r w:rsidRPr="004643B7">
        <w:t>. Staat er in de algemene voorwaarden geen termijn, dan geldt het principe dat het bedrag onmiddellijk opeisbaar is. Maar in de meeste gevallen legt de onderneming wel een betalingstermijn vast in de algemene voorwaarden.</w:t>
      </w:r>
      <w:r>
        <w:t xml:space="preserve"> </w:t>
      </w:r>
      <w:r>
        <w:br/>
        <w:t xml:space="preserve">Voor B2B is de </w:t>
      </w:r>
      <w:r w:rsidRPr="0071251D">
        <w:t xml:space="preserve"> wettelijke betalingstermijn</w:t>
      </w:r>
      <w:r w:rsidRPr="0071251D">
        <w:rPr>
          <w:rFonts w:ascii="Arial" w:hAnsi="Arial" w:cs="Arial"/>
        </w:rPr>
        <w:t> </w:t>
      </w:r>
      <w:r w:rsidRPr="0071251D">
        <w:t>30 kalenderdagen. Van deze termijn kan je contractueel afwijken (bv. in je algemene voorwaarden) tot een betalingstermijn van maximum 60 kalenderdagen.</w:t>
      </w:r>
    </w:p>
    <w:p w14:paraId="1596CB8A" w14:textId="77777777" w:rsidR="00960E33" w:rsidRDefault="00960E33" w:rsidP="00960E33">
      <w:r>
        <w:t>S</w:t>
      </w:r>
      <w:r w:rsidRPr="004643B7">
        <w:t>inds 1 september 2023 moet elke onderneming je eerst een gratis herinnering sturen als je een factuur niet op tijd betaalt.</w:t>
      </w:r>
    </w:p>
    <w:p w14:paraId="550B1C30" w14:textId="77777777" w:rsidR="00960E33" w:rsidRPr="004643B7" w:rsidRDefault="00960E33" w:rsidP="00960E33">
      <w:pPr>
        <w:pStyle w:val="ListParagraph"/>
        <w:numPr>
          <w:ilvl w:val="0"/>
          <w:numId w:val="7"/>
        </w:numPr>
      </w:pPr>
      <w:r w:rsidRPr="004643B7">
        <w:t>Na de eerste herinnering krijg je minstens 14 kalenderdagen om te betalen.</w:t>
      </w:r>
    </w:p>
    <w:p w14:paraId="264539FA" w14:textId="77777777" w:rsidR="00960E33" w:rsidRPr="004643B7" w:rsidRDefault="00960E33" w:rsidP="00960E33">
      <w:pPr>
        <w:pStyle w:val="ListParagraph"/>
        <w:numPr>
          <w:ilvl w:val="0"/>
          <w:numId w:val="7"/>
        </w:numPr>
      </w:pPr>
      <w:r w:rsidRPr="004643B7">
        <w:t>Gedurende die wachttijd mogen er geen extra kosten bijkomen.</w:t>
      </w:r>
    </w:p>
    <w:p w14:paraId="48CDEBCF" w14:textId="77777777" w:rsidR="00960E33" w:rsidRPr="004643B7" w:rsidRDefault="00960E33" w:rsidP="00960E33">
      <w:pPr>
        <w:pStyle w:val="ListParagraph"/>
        <w:numPr>
          <w:ilvl w:val="0"/>
          <w:numId w:val="7"/>
        </w:numPr>
      </w:pPr>
      <w:r>
        <w:rPr>
          <w:noProof/>
        </w:rPr>
        <w:drawing>
          <wp:anchor distT="0" distB="0" distL="114300" distR="114300" simplePos="0" relativeHeight="251660288" behindDoc="0" locked="0" layoutInCell="1" allowOverlap="1" wp14:anchorId="76649DB0" wp14:editId="0D024D15">
            <wp:simplePos x="0" y="0"/>
            <wp:positionH relativeFrom="column">
              <wp:posOffset>5329555</wp:posOffset>
            </wp:positionH>
            <wp:positionV relativeFrom="paragraph">
              <wp:posOffset>330200</wp:posOffset>
            </wp:positionV>
            <wp:extent cx="923925" cy="840740"/>
            <wp:effectExtent l="0" t="0" r="9525" b="0"/>
            <wp:wrapSquare wrapText="bothSides"/>
            <wp:docPr id="376206754" name="Afbeelding 2" descr="Peppol - KMO - Factur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Peppol - KMO - Facturati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3925"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3B7">
        <w:t>Pas na die termijn mag het bedrijf schadevergoedingen of verwijlinteresten aanrekenen.</w:t>
      </w:r>
    </w:p>
    <w:p w14:paraId="1EDC42B0" w14:textId="77777777" w:rsidR="00960E33" w:rsidRPr="008A5FDF" w:rsidRDefault="00960E33" w:rsidP="00960E33">
      <w:r w:rsidRPr="0071251D">
        <w:t>Opgelet, voor facturatie tussen ondernemingen (B2B) is er vanaf januari 2026 de verplichting om enkel nog elektronisch te factureren</w:t>
      </w:r>
      <w:r>
        <w:t xml:space="preserve"> (e</w:t>
      </w:r>
      <w:r w:rsidRPr="00392D50">
        <w:t>-facturatie of elektronische facturatie via het Peppol-netwerk</w:t>
      </w:r>
      <w:r>
        <w:t>)</w:t>
      </w:r>
      <w:r w:rsidRPr="00392D50">
        <w:t>.</w:t>
      </w:r>
    </w:p>
    <w:p w14:paraId="02F70F4A" w14:textId="77777777" w:rsidR="00960E33" w:rsidRPr="008A5FDF" w:rsidRDefault="00960E33" w:rsidP="00960E33">
      <w:pPr>
        <w:pStyle w:val="Heading1"/>
      </w:pPr>
      <w:r w:rsidRPr="008A5FDF">
        <w:t xml:space="preserve"> Rente en boetes bij laattijdige betaling</w:t>
      </w:r>
    </w:p>
    <w:p w14:paraId="5B1249F2" w14:textId="77777777" w:rsidR="00960E33" w:rsidRPr="008A5FDF" w:rsidRDefault="00960E33" w:rsidP="00960E33">
      <w:pPr>
        <w:numPr>
          <w:ilvl w:val="0"/>
          <w:numId w:val="1"/>
        </w:numPr>
      </w:pPr>
      <w:r w:rsidRPr="008A5FDF">
        <w:t xml:space="preserve">Bij een betaling na de vervaldatum </w:t>
      </w:r>
      <w:r w:rsidRPr="008A5FDF">
        <w:rPr>
          <w:b/>
          <w:bCs/>
        </w:rPr>
        <w:t>kun je nalatigheidsinterest aanspannen</w:t>
      </w:r>
      <w:r w:rsidRPr="008A5FDF">
        <w:t xml:space="preserve">. Voor 2025 bedraagt deze ongeveer </w:t>
      </w:r>
      <w:r w:rsidRPr="008A5FDF">
        <w:rPr>
          <w:b/>
          <w:bCs/>
        </w:rPr>
        <w:t>5,75</w:t>
      </w:r>
      <w:r w:rsidRPr="008A5FDF">
        <w:rPr>
          <w:rFonts w:ascii="Arial" w:hAnsi="Arial" w:cs="Arial"/>
          <w:b/>
          <w:bCs/>
        </w:rPr>
        <w:t> </w:t>
      </w:r>
      <w:r w:rsidRPr="008A5FDF">
        <w:rPr>
          <w:b/>
          <w:bCs/>
        </w:rPr>
        <w:t>% per jaar</w:t>
      </w:r>
      <w:r w:rsidRPr="008A5FDF">
        <w:t xml:space="preserve">. </w:t>
      </w:r>
    </w:p>
    <w:p w14:paraId="67ABAE5E" w14:textId="77777777" w:rsidR="00960E33" w:rsidRDefault="00960E33" w:rsidP="00960E33">
      <w:pPr>
        <w:numPr>
          <w:ilvl w:val="0"/>
          <w:numId w:val="1"/>
        </w:numPr>
      </w:pPr>
      <w:r w:rsidRPr="0037054E">
        <w:rPr>
          <w:noProof/>
        </w:rPr>
        <w:drawing>
          <wp:anchor distT="0" distB="0" distL="114300" distR="114300" simplePos="0" relativeHeight="251659264" behindDoc="0" locked="0" layoutInCell="1" allowOverlap="1" wp14:anchorId="2C53DC4C" wp14:editId="283715E5">
            <wp:simplePos x="0" y="0"/>
            <wp:positionH relativeFrom="margin">
              <wp:align>left</wp:align>
            </wp:positionH>
            <wp:positionV relativeFrom="paragraph">
              <wp:posOffset>207010</wp:posOffset>
            </wp:positionV>
            <wp:extent cx="2619375" cy="1743075"/>
            <wp:effectExtent l="0" t="0" r="9525" b="9525"/>
            <wp:wrapSquare wrapText="bothSides"/>
            <wp:docPr id="279460475" name="Afbeelding 5" descr="Welke kosten mag je aanrekenen bij een laattijdige betaling, en hoeveel? |  Unp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Welke kosten mag je aanrekenen bij een laattijdige betaling, en hoeveel? |  Unpai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5FDF">
        <w:t xml:space="preserve">Daarnaast kun je vaak ook </w:t>
      </w:r>
      <w:r w:rsidRPr="00392D50">
        <w:rPr>
          <w:b/>
          <w:bCs/>
        </w:rPr>
        <w:t>forfaitaire vergoedingen voor invorderingskosten</w:t>
      </w:r>
      <w:r w:rsidRPr="008A5FDF">
        <w:t xml:space="preserve"> claimen ( vaak ±10</w:t>
      </w:r>
      <w:r w:rsidRPr="00392D50">
        <w:rPr>
          <w:rFonts w:ascii="Arial" w:hAnsi="Arial" w:cs="Arial"/>
        </w:rPr>
        <w:t> </w:t>
      </w:r>
      <w:r w:rsidRPr="008A5FDF">
        <w:t xml:space="preserve">%). Beide kunnen contractueel worden vastgelegd. </w:t>
      </w:r>
      <w:r w:rsidRPr="0037054E">
        <w:t xml:space="preserve"> </w:t>
      </w:r>
    </w:p>
    <w:p w14:paraId="404D3ABE" w14:textId="77777777" w:rsidR="00960E33" w:rsidRPr="008A5FDF" w:rsidRDefault="00960E33" w:rsidP="00960E33">
      <w:pPr>
        <w:ind w:left="720"/>
      </w:pPr>
      <w:r w:rsidRPr="008A5FDF">
        <w:t>Voorstellen zoals 1</w:t>
      </w:r>
      <w:r w:rsidRPr="00392D50">
        <w:rPr>
          <w:rFonts w:ascii="Arial" w:hAnsi="Arial" w:cs="Arial"/>
        </w:rPr>
        <w:t> </w:t>
      </w:r>
      <w:r w:rsidRPr="008A5FDF">
        <w:t>% per maand of 12</w:t>
      </w:r>
      <w:r w:rsidRPr="00392D50">
        <w:rPr>
          <w:rFonts w:ascii="Arial" w:hAnsi="Arial" w:cs="Arial"/>
        </w:rPr>
        <w:t> </w:t>
      </w:r>
      <w:r w:rsidRPr="008A5FDF">
        <w:t xml:space="preserve">% per jaar zijn gebruikelijk, soms aangevuld met een minimale schadevergoeding (bijv. </w:t>
      </w:r>
      <w:r w:rsidRPr="00392D50">
        <w:rPr>
          <w:rFonts w:ascii="Aptos" w:hAnsi="Aptos" w:cs="Aptos"/>
        </w:rPr>
        <w:t>€</w:t>
      </w:r>
      <w:r w:rsidRPr="008A5FDF">
        <w:t xml:space="preserve">15 tot </w:t>
      </w:r>
      <w:r w:rsidRPr="00392D50">
        <w:rPr>
          <w:rFonts w:ascii="Aptos" w:hAnsi="Aptos" w:cs="Aptos"/>
        </w:rPr>
        <w:t>€</w:t>
      </w:r>
      <w:r w:rsidRPr="008A5FDF">
        <w:t>125)</w:t>
      </w:r>
    </w:p>
    <w:p w14:paraId="6DD368C2" w14:textId="77777777" w:rsidR="00960E33" w:rsidRPr="008A5FDF" w:rsidRDefault="00960E33" w:rsidP="00960E33"/>
    <w:p w14:paraId="6266BD3B" w14:textId="77777777" w:rsidR="00960E33" w:rsidRPr="008A5FDF" w:rsidRDefault="00960E33" w:rsidP="00960E33">
      <w:pPr>
        <w:pStyle w:val="Heading1"/>
      </w:pPr>
      <w:r w:rsidRPr="008A5FDF">
        <w:t>Kortingen en leveranciersvoorwaarden</w:t>
      </w:r>
    </w:p>
    <w:p w14:paraId="1A7669DC" w14:textId="77777777" w:rsidR="00960E33" w:rsidRPr="008A5FDF" w:rsidRDefault="00960E33" w:rsidP="00960E33">
      <w:pPr>
        <w:numPr>
          <w:ilvl w:val="0"/>
          <w:numId w:val="2"/>
        </w:numPr>
      </w:pPr>
      <w:r w:rsidRPr="008A5FDF">
        <w:t xml:space="preserve">Vaak worden </w:t>
      </w:r>
      <w:r w:rsidRPr="008A5FDF">
        <w:rPr>
          <w:b/>
          <w:bCs/>
        </w:rPr>
        <w:t>kortingen (zoals eindejaarskortingen of volumekortingen)</w:t>
      </w:r>
      <w:r w:rsidRPr="008A5FDF">
        <w:t xml:space="preserve"> bedongen. Deze worden bij bijvoorbeeld grote retailketens (zoals via aankoopcentrales) geregeld en kunnen in advance uitgegeven worden als voorlopige bedragen, later gesaldeerd. </w:t>
      </w:r>
    </w:p>
    <w:p w14:paraId="4BC7E634" w14:textId="77777777" w:rsidR="00960E33" w:rsidRPr="008A5FDF" w:rsidRDefault="00960E33" w:rsidP="00960E33">
      <w:pPr>
        <w:numPr>
          <w:ilvl w:val="0"/>
          <w:numId w:val="2"/>
        </w:numPr>
      </w:pPr>
      <w:r w:rsidRPr="008A5FDF">
        <w:lastRenderedPageBreak/>
        <w:t>Kortingen moeten expliciet vermeld staan en zijn vaak exclusief BTW, met verrekening via creditnota's aan het einde van het jaar.</w:t>
      </w:r>
    </w:p>
    <w:p w14:paraId="4ED72518" w14:textId="77777777" w:rsidR="00960E33" w:rsidRPr="008A5FDF" w:rsidRDefault="00960E33" w:rsidP="00960E33">
      <w:pPr>
        <w:pStyle w:val="Heading1"/>
      </w:pPr>
      <w:r w:rsidRPr="008A5FDF">
        <w:t>Praktische voorbeelden in de sector</w:t>
      </w:r>
    </w:p>
    <w:p w14:paraId="2EB6D925" w14:textId="77777777" w:rsidR="00960E33" w:rsidRPr="008A5FDF" w:rsidRDefault="00960E33" w:rsidP="00960E33">
      <w:r w:rsidRPr="008A5FDF">
        <w:t>Voor lokale bakkerij- en banketbedrijven zie je vaak striktere termijnen en boetes:</w:t>
      </w:r>
    </w:p>
    <w:p w14:paraId="37B52899" w14:textId="77777777" w:rsidR="00960E33" w:rsidRPr="008A5FDF" w:rsidRDefault="00960E33" w:rsidP="00960E33">
      <w:pPr>
        <w:numPr>
          <w:ilvl w:val="0"/>
          <w:numId w:val="3"/>
        </w:numPr>
      </w:pPr>
      <w:r w:rsidRPr="008A5FDF">
        <w:rPr>
          <w:b/>
          <w:bCs/>
        </w:rPr>
        <w:t>De Keukenkenners</w:t>
      </w:r>
      <w:r w:rsidRPr="008A5FDF">
        <w:t xml:space="preserve">: betaling binnen </w:t>
      </w:r>
      <w:r w:rsidRPr="008A5FDF">
        <w:rPr>
          <w:b/>
          <w:bCs/>
        </w:rPr>
        <w:t>8 dagen</w:t>
      </w:r>
      <w:r w:rsidRPr="008A5FDF">
        <w:t>, anders 5</w:t>
      </w:r>
      <w:r w:rsidRPr="008A5FDF">
        <w:rPr>
          <w:rFonts w:ascii="Arial" w:hAnsi="Arial" w:cs="Arial"/>
        </w:rPr>
        <w:t> </w:t>
      </w:r>
      <w:r w:rsidRPr="008A5FDF">
        <w:t>% boven ECB-basisrente + andere maatregelen bij &gt;</w:t>
      </w:r>
      <w:r w:rsidRPr="008A5FDF">
        <w:rPr>
          <w:rFonts w:ascii="Arial" w:hAnsi="Arial" w:cs="Arial"/>
        </w:rPr>
        <w:t> </w:t>
      </w:r>
      <w:r w:rsidRPr="008A5FDF">
        <w:t xml:space="preserve">10 dagen vertraging. </w:t>
      </w:r>
    </w:p>
    <w:p w14:paraId="3BE34C59" w14:textId="77777777" w:rsidR="00960E33" w:rsidRPr="008A5FDF" w:rsidRDefault="00960E33" w:rsidP="00960E33">
      <w:pPr>
        <w:numPr>
          <w:ilvl w:val="0"/>
          <w:numId w:val="3"/>
        </w:numPr>
      </w:pPr>
      <w:r w:rsidRPr="008A5FDF">
        <w:rPr>
          <w:b/>
          <w:bCs/>
        </w:rPr>
        <w:t>Boulangerij Elly</w:t>
      </w:r>
      <w:r w:rsidRPr="008A5FDF">
        <w:t>: voorschot van 30</w:t>
      </w:r>
      <w:r w:rsidRPr="008A5FDF">
        <w:rPr>
          <w:rFonts w:ascii="Arial" w:hAnsi="Arial" w:cs="Arial"/>
        </w:rPr>
        <w:t> </w:t>
      </w:r>
      <w:r w:rsidRPr="008A5FDF">
        <w:t>%, rest contant te Hove; na 15 dagen ingebrekestelling: 1</w:t>
      </w:r>
      <w:r w:rsidRPr="008A5FDF">
        <w:rPr>
          <w:rFonts w:ascii="Arial" w:hAnsi="Arial" w:cs="Arial"/>
        </w:rPr>
        <w:t> </w:t>
      </w:r>
      <w:r w:rsidRPr="008A5FDF">
        <w:t xml:space="preserve">% per maand, min. </w:t>
      </w:r>
      <w:r w:rsidRPr="008A5FDF">
        <w:rPr>
          <w:rFonts w:ascii="Aptos" w:hAnsi="Aptos" w:cs="Aptos"/>
        </w:rPr>
        <w:t>€</w:t>
      </w:r>
      <w:r w:rsidRPr="008A5FDF">
        <w:t xml:space="preserve">15 schadevergoeding, facturen opeisbaar bij niet-naleving. </w:t>
      </w:r>
    </w:p>
    <w:p w14:paraId="19F4D936" w14:textId="77777777" w:rsidR="00960E33" w:rsidRPr="008A5FDF" w:rsidRDefault="00960E33" w:rsidP="00960E33">
      <w:pPr>
        <w:numPr>
          <w:ilvl w:val="0"/>
          <w:numId w:val="3"/>
        </w:numPr>
      </w:pPr>
      <w:r w:rsidRPr="008A5FDF">
        <w:rPr>
          <w:b/>
          <w:bCs/>
        </w:rPr>
        <w:t>Bakwerk</w:t>
      </w:r>
      <w:r w:rsidRPr="008A5FDF">
        <w:t xml:space="preserve">: betaling binnen </w:t>
      </w:r>
      <w:r w:rsidRPr="008A5FDF">
        <w:rPr>
          <w:b/>
          <w:bCs/>
        </w:rPr>
        <w:t>30 dagen</w:t>
      </w:r>
      <w:r w:rsidRPr="008A5FDF">
        <w:t>, intrest 10</w:t>
      </w:r>
      <w:r w:rsidRPr="008A5FDF">
        <w:rPr>
          <w:rFonts w:ascii="Arial" w:hAnsi="Arial" w:cs="Arial"/>
        </w:rPr>
        <w:t> </w:t>
      </w:r>
      <w:r w:rsidRPr="008A5FDF">
        <w:t>% per jaar + forfaitaire vergoeding 12</w:t>
      </w:r>
      <w:r w:rsidRPr="008A5FDF">
        <w:rPr>
          <w:rFonts w:ascii="Arial" w:hAnsi="Arial" w:cs="Arial"/>
        </w:rPr>
        <w:t> </w:t>
      </w:r>
      <w:r w:rsidRPr="008A5FDF">
        <w:t xml:space="preserve">% (min. </w:t>
      </w:r>
      <w:r w:rsidRPr="008A5FDF">
        <w:rPr>
          <w:rFonts w:ascii="Aptos" w:hAnsi="Aptos" w:cs="Aptos"/>
        </w:rPr>
        <w:t>€</w:t>
      </w:r>
      <w:r w:rsidRPr="008A5FDF">
        <w:t>125) bij laattijdigheid.</w:t>
      </w:r>
    </w:p>
    <w:p w14:paraId="613DAF27" w14:textId="77777777" w:rsidR="00960E33" w:rsidRPr="008A5FDF" w:rsidRDefault="00960E33" w:rsidP="00960E33">
      <w:pPr>
        <w:numPr>
          <w:ilvl w:val="0"/>
          <w:numId w:val="3"/>
        </w:numPr>
      </w:pPr>
      <w:r w:rsidRPr="008A5FDF">
        <w:rPr>
          <w:b/>
          <w:bCs/>
        </w:rPr>
        <w:t>Reclamebroodzak.be</w:t>
      </w:r>
      <w:r w:rsidRPr="008A5FDF">
        <w:t>: betaling contant; bij laattijdige betaling: 12</w:t>
      </w:r>
      <w:r w:rsidRPr="008A5FDF">
        <w:rPr>
          <w:rFonts w:ascii="Arial" w:hAnsi="Arial" w:cs="Arial"/>
        </w:rPr>
        <w:t> </w:t>
      </w:r>
      <w:r w:rsidRPr="008A5FDF">
        <w:t>% intrest + 10</w:t>
      </w:r>
      <w:r w:rsidRPr="008A5FDF">
        <w:rPr>
          <w:rFonts w:ascii="Arial" w:hAnsi="Arial" w:cs="Arial"/>
        </w:rPr>
        <w:t> </w:t>
      </w:r>
      <w:r w:rsidRPr="008A5FDF">
        <w:t xml:space="preserve">% schadevergoeding (min. </w:t>
      </w:r>
      <w:r w:rsidRPr="008A5FDF">
        <w:rPr>
          <w:rFonts w:ascii="Aptos" w:hAnsi="Aptos" w:cs="Aptos"/>
        </w:rPr>
        <w:t>€</w:t>
      </w:r>
      <w:r w:rsidRPr="008A5FDF">
        <w:t xml:space="preserve">40). Eigendom blijft bij verkoper tot betaling. </w:t>
      </w:r>
    </w:p>
    <w:p w14:paraId="16755066" w14:textId="77777777" w:rsidR="00960E33" w:rsidRPr="008A5FDF" w:rsidRDefault="00960E33" w:rsidP="00960E33">
      <w:pPr>
        <w:pStyle w:val="Heading1"/>
      </w:pPr>
      <w:r w:rsidRPr="008A5FDF">
        <w:t>Elektronische betaling &amp; transactiekost</w:t>
      </w:r>
    </w:p>
    <w:p w14:paraId="2D9A1BBE" w14:textId="77777777" w:rsidR="00960E33" w:rsidRPr="008A5FDF" w:rsidRDefault="00960E33" w:rsidP="00960E33">
      <w:pPr>
        <w:numPr>
          <w:ilvl w:val="0"/>
          <w:numId w:val="4"/>
        </w:numPr>
      </w:pPr>
      <w:r>
        <w:rPr>
          <w:noProof/>
        </w:rPr>
        <w:drawing>
          <wp:anchor distT="0" distB="0" distL="114300" distR="114300" simplePos="0" relativeHeight="251661312" behindDoc="0" locked="0" layoutInCell="1" allowOverlap="1" wp14:anchorId="644FB434" wp14:editId="60C109B4">
            <wp:simplePos x="0" y="0"/>
            <wp:positionH relativeFrom="margin">
              <wp:align>right</wp:align>
            </wp:positionH>
            <wp:positionV relativeFrom="paragraph">
              <wp:posOffset>12700</wp:posOffset>
            </wp:positionV>
            <wp:extent cx="1514475" cy="1514475"/>
            <wp:effectExtent l="0" t="0" r="9525" b="9525"/>
            <wp:wrapSquare wrapText="bothSides"/>
            <wp:docPr id="435785" name="Afbeelding 3" descr="Payconiq by Bancontact - Apps op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Payconiq by Bancontact - Apps op Google Pla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5FDF">
        <w:t xml:space="preserve">Sinds </w:t>
      </w:r>
      <w:r w:rsidRPr="008A5FDF">
        <w:rPr>
          <w:b/>
          <w:bCs/>
        </w:rPr>
        <w:t>1 juli 2022</w:t>
      </w:r>
      <w:r w:rsidRPr="008A5FDF">
        <w:t xml:space="preserve"> moeten Belgische ondernemingen – dus ook bakkers – minstens één elektronische betaalmethode aanbieden (zoals Bancontact, Payconiq of mobiele apps). Contante betalingen blijven toegestaan</w:t>
      </w:r>
      <w:r>
        <w:t>.</w:t>
      </w:r>
      <w:r w:rsidRPr="00747A30">
        <w:t xml:space="preserve"> </w:t>
      </w:r>
    </w:p>
    <w:p w14:paraId="0C2714D4" w14:textId="77777777" w:rsidR="00960E33" w:rsidRDefault="00960E33" w:rsidP="00960E33">
      <w:pPr>
        <w:numPr>
          <w:ilvl w:val="0"/>
          <w:numId w:val="4"/>
        </w:numPr>
      </w:pPr>
      <w:r w:rsidRPr="008A5FDF">
        <w:t>Transactiekosten kunnen besproken worden met je bank of betalingsprovider, zeker bij kleine bedragen of frequent gebruik.</w:t>
      </w:r>
    </w:p>
    <w:p w14:paraId="5256C375" w14:textId="77777777" w:rsidR="00960E33" w:rsidRPr="008A5FDF" w:rsidRDefault="00735C1C" w:rsidP="00960E33">
      <w:r>
        <w:rPr>
          <w:b/>
          <w:i/>
          <w:iCs/>
          <w:color w:val="0F9ED5"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pict w14:anchorId="659DAB7B">
          <v:rect id="_x0000_i1025" style="width:0;height:1.5pt" o:hralign="center" o:hrstd="t" o:hr="t" fillcolor="#a0a0a0" stroked="f"/>
        </w:pict>
      </w:r>
    </w:p>
    <w:p w14:paraId="6595536A" w14:textId="77777777" w:rsidR="00960E33" w:rsidRPr="00392D50" w:rsidRDefault="00960E33" w:rsidP="00960E33">
      <w:pPr>
        <w:jc w:val="center"/>
        <w:rPr>
          <w:b/>
          <w:i/>
          <w:iCs/>
          <w:color w:val="0F9ED5"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pPr>
      <w:r w:rsidRPr="00392D50">
        <w:rPr>
          <w:b/>
          <w:i/>
          <w:iCs/>
          <w:color w:val="0F9ED5"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t>“Een beetje snuggere handelaar maakt een analyse van die meerkost en zorgt ervoor dat die doorgerekend wordt in z’n prijzen.”</w:t>
      </w:r>
      <w:r w:rsidRPr="00392D50">
        <w:rPr>
          <w:b/>
          <w:i/>
          <w:iCs/>
          <w:color w:val="0F9ED5"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br/>
      </w:r>
      <w:r w:rsidR="00735C1C">
        <w:rPr>
          <w:b/>
          <w:i/>
          <w:iCs/>
          <w:color w:val="0F9ED5"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pict w14:anchorId="6CC86F9D">
          <v:rect id="_x0000_i1026" style="width:0;height:1.5pt" o:hralign="center" o:hrstd="t" o:hr="t" fillcolor="#a0a0a0" stroked="f"/>
        </w:pict>
      </w:r>
    </w:p>
    <w:p w14:paraId="2CAE09A3" w14:textId="77777777" w:rsidR="00960E33" w:rsidRPr="008A5FDF" w:rsidRDefault="00960E33" w:rsidP="00960E33">
      <w:pPr>
        <w:pStyle w:val="Heading1"/>
      </w:pPr>
      <w:r w:rsidRPr="008A5FDF">
        <w:t>Waarom is dit zo belangrijk?</w:t>
      </w:r>
    </w:p>
    <w:p w14:paraId="2BB47CEB" w14:textId="77777777" w:rsidR="00960E33" w:rsidRPr="008A5FDF" w:rsidRDefault="00960E33" w:rsidP="00960E33">
      <w:pPr>
        <w:numPr>
          <w:ilvl w:val="0"/>
          <w:numId w:val="5"/>
        </w:numPr>
      </w:pPr>
      <w:r w:rsidRPr="008A5FDF">
        <w:rPr>
          <w:b/>
          <w:bCs/>
        </w:rPr>
        <w:t>Liquiditeitsbeheer</w:t>
      </w:r>
      <w:r w:rsidRPr="008A5FDF">
        <w:t>: Strikte termijnen kunnen de cashflow van je bedrijf beschermen – cruciaal in de margedruk van ambachtelijke productie.</w:t>
      </w:r>
    </w:p>
    <w:p w14:paraId="462920E2" w14:textId="77777777" w:rsidR="00960E33" w:rsidRPr="008A5FDF" w:rsidRDefault="00960E33" w:rsidP="00960E33">
      <w:pPr>
        <w:numPr>
          <w:ilvl w:val="0"/>
          <w:numId w:val="5"/>
        </w:numPr>
      </w:pPr>
      <w:r w:rsidRPr="008A5FDF">
        <w:rPr>
          <w:b/>
          <w:bCs/>
        </w:rPr>
        <w:lastRenderedPageBreak/>
        <w:t>Juridische bescherming</w:t>
      </w:r>
      <w:r w:rsidRPr="008A5FDF">
        <w:t>: Vang jezelf in met duidelijke voorwaarden, zodat je bij wanbetaling standvastig kunt optreden.</w:t>
      </w:r>
    </w:p>
    <w:p w14:paraId="32DF4BF4" w14:textId="77777777" w:rsidR="00960E33" w:rsidRPr="008A5FDF" w:rsidRDefault="00960E33" w:rsidP="00960E33">
      <w:pPr>
        <w:numPr>
          <w:ilvl w:val="0"/>
          <w:numId w:val="5"/>
        </w:numPr>
      </w:pPr>
      <w:r w:rsidRPr="008C42C3">
        <w:rPr>
          <w:b/>
          <w:bCs/>
        </w:rPr>
        <w:t>Concurrentievoordeel</w:t>
      </w:r>
      <w:r w:rsidRPr="008A5FDF">
        <w:t>: Professionele betalingsstructuur maakt je betrouwbaarder in de ogen van leveranciers én klanten.</w:t>
      </w:r>
    </w:p>
    <w:p w14:paraId="3B719EEA" w14:textId="77777777" w:rsidR="00960E33" w:rsidRDefault="00960E33" w:rsidP="00960E33">
      <w:pPr>
        <w:pStyle w:val="Heading1"/>
      </w:pPr>
      <w:r>
        <w:t>G</w:t>
      </w:r>
      <w:r w:rsidRPr="00F6422E">
        <w:t>oede betalerskorting</w:t>
      </w:r>
    </w:p>
    <w:p w14:paraId="10EA5798" w14:textId="77777777" w:rsidR="00960E33" w:rsidRPr="008C42C3" w:rsidRDefault="00960E33" w:rsidP="00960E33">
      <w:r w:rsidRPr="008C42C3">
        <w:t>Kortingen voor "goede betalers" bestaan wel degelijk, maar ze zijn niet wettelijk verplicht – ze moeten dus onderhandeld worden met de leverancier.</w:t>
      </w:r>
    </w:p>
    <w:p w14:paraId="092F1ADE" w14:textId="77777777" w:rsidR="00960E33" w:rsidRPr="008C42C3" w:rsidRDefault="00960E33" w:rsidP="00960E33">
      <w:r w:rsidRPr="008C42C3">
        <w:t>Wat zijn "goede betalerskortingen"?</w:t>
      </w:r>
    </w:p>
    <w:p w14:paraId="6F267669" w14:textId="77777777" w:rsidR="00960E33" w:rsidRPr="008C42C3" w:rsidRDefault="00960E33" w:rsidP="00960E33">
      <w:r w:rsidRPr="008C42C3">
        <w:t>In de praktijk worden deze vaak aangeduid als:</w:t>
      </w:r>
    </w:p>
    <w:p w14:paraId="31998A17" w14:textId="77777777" w:rsidR="00960E33" w:rsidRPr="008C42C3" w:rsidRDefault="00960E33" w:rsidP="00960E33">
      <w:pPr>
        <w:pStyle w:val="ListParagraph"/>
        <w:numPr>
          <w:ilvl w:val="0"/>
          <w:numId w:val="8"/>
        </w:numPr>
      </w:pPr>
      <w:r w:rsidRPr="008C42C3">
        <w:t>Korting voor contante betaling (</w:t>
      </w:r>
      <w:r w:rsidRPr="00901225">
        <w:rPr>
          <w:i/>
          <w:iCs/>
        </w:rPr>
        <w:t>escomptes</w:t>
      </w:r>
      <w:r w:rsidRPr="008C42C3">
        <w:t>)</w:t>
      </w:r>
    </w:p>
    <w:p w14:paraId="6A535637" w14:textId="77777777" w:rsidR="00960E33" w:rsidRPr="008C42C3" w:rsidRDefault="00960E33" w:rsidP="00960E33">
      <w:pPr>
        <w:pStyle w:val="ListParagraph"/>
        <w:numPr>
          <w:ilvl w:val="0"/>
          <w:numId w:val="8"/>
        </w:numPr>
      </w:pPr>
      <w:r w:rsidRPr="008C42C3">
        <w:t>Korting bij snelle betaling</w:t>
      </w:r>
    </w:p>
    <w:p w14:paraId="1A1F6F39" w14:textId="77777777" w:rsidR="00960E33" w:rsidRPr="008C42C3" w:rsidRDefault="00960E33" w:rsidP="00960E33">
      <w:pPr>
        <w:pStyle w:val="ListParagraph"/>
        <w:numPr>
          <w:ilvl w:val="0"/>
          <w:numId w:val="8"/>
        </w:numPr>
      </w:pPr>
      <w:r w:rsidRPr="008C42C3">
        <w:t>Korting voor betaling binnen X dagen (vb. 2% korting als je binnen 10 dagen betaalt)</w:t>
      </w:r>
    </w:p>
    <w:p w14:paraId="42FA9F1F" w14:textId="77777777" w:rsidR="00960E33" w:rsidRPr="008C42C3" w:rsidRDefault="00960E33" w:rsidP="00960E33">
      <w:r>
        <w:rPr>
          <w:noProof/>
        </w:rPr>
        <w:drawing>
          <wp:inline distT="0" distB="0" distL="0" distR="0" wp14:anchorId="689E1DEC" wp14:editId="14EED748">
            <wp:extent cx="5760720" cy="2113280"/>
            <wp:effectExtent l="0" t="0" r="0" b="1270"/>
            <wp:docPr id="1816690181" name="Afbeelding 1" descr="Afbeelding met tekst, schermopname, lijn,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690181" name="Afbeelding 1" descr="Afbeelding met tekst, schermopname, lijn, nummer&#10;&#10;Door AI gegenereerde inhoud is mogelijk onjui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113280"/>
                    </a:xfrm>
                    <a:prstGeom prst="rect">
                      <a:avLst/>
                    </a:prstGeom>
                    <a:noFill/>
                    <a:ln>
                      <a:noFill/>
                    </a:ln>
                  </pic:spPr>
                </pic:pic>
              </a:graphicData>
            </a:graphic>
          </wp:inline>
        </w:drawing>
      </w:r>
      <w:r w:rsidRPr="008C42C3">
        <w:t>Deze kortingen zijn een stimulans voor klanten om sneller te betalen dan de standaardtermijn (vaak 30 dagen), waardoor de leverancier sneller over zijn geld beschikt.</w:t>
      </w:r>
    </w:p>
    <w:p w14:paraId="23B731B2" w14:textId="77777777" w:rsidR="00960E33" w:rsidRPr="008C42C3" w:rsidRDefault="00960E33" w:rsidP="00960E33">
      <w:r w:rsidRPr="008C42C3">
        <w:t>Leveranciers bieden dit soms spontaan aan, maar meestal:</w:t>
      </w:r>
    </w:p>
    <w:p w14:paraId="45FA2D71" w14:textId="77777777" w:rsidR="00960E33" w:rsidRPr="008C42C3" w:rsidRDefault="00960E33" w:rsidP="00960E33">
      <w:pPr>
        <w:pStyle w:val="ListParagraph"/>
        <w:numPr>
          <w:ilvl w:val="0"/>
          <w:numId w:val="9"/>
        </w:numPr>
      </w:pPr>
      <w:r w:rsidRPr="008C42C3">
        <w:t>moet je er expliciet naar vragen, of</w:t>
      </w:r>
    </w:p>
    <w:p w14:paraId="29AE0F3C" w14:textId="77777777" w:rsidR="00960E33" w:rsidRPr="008C42C3" w:rsidRDefault="00960E33" w:rsidP="00960E33">
      <w:pPr>
        <w:pStyle w:val="ListParagraph"/>
        <w:numPr>
          <w:ilvl w:val="0"/>
          <w:numId w:val="9"/>
        </w:numPr>
      </w:pPr>
      <w:r w:rsidRPr="008C42C3">
        <w:t>het opnemen in je onderhandeling bij contract- of prijsafspraken.</w:t>
      </w:r>
    </w:p>
    <w:p w14:paraId="158B39B4" w14:textId="77777777" w:rsidR="00960E33" w:rsidRPr="008C42C3" w:rsidRDefault="00960E33" w:rsidP="00960E33">
      <w:r w:rsidRPr="008C42C3">
        <w:t>Het is dus volledig contractueel bepaald: als het niet op de factuur of in de offerte staat, is het niet automatisch van toepassing.</w:t>
      </w:r>
    </w:p>
    <w:p w14:paraId="19317E1E" w14:textId="77777777" w:rsidR="00960E33" w:rsidRPr="008C42C3" w:rsidRDefault="00960E33" w:rsidP="00960E33">
      <w:pPr>
        <w:pStyle w:val="Heading1"/>
      </w:pPr>
      <w:r w:rsidRPr="008C42C3">
        <w:lastRenderedPageBreak/>
        <w:t>Voorbeeld uit de sector</w:t>
      </w:r>
    </w:p>
    <w:p w14:paraId="1AC00291" w14:textId="77777777" w:rsidR="00960E33" w:rsidRPr="008C42C3" w:rsidRDefault="00960E33" w:rsidP="00960E33">
      <w:r w:rsidRPr="008C42C3">
        <w:t>In de voedings- en bakkerssector zijn de marges vaak klein, dus kortingen worden strategisch ingezet. Enkele voorbeelden:</w:t>
      </w:r>
    </w:p>
    <w:p w14:paraId="532F3AF5" w14:textId="77777777" w:rsidR="00960E33" w:rsidRPr="008C42C3" w:rsidRDefault="00960E33" w:rsidP="00960E33">
      <w:pPr>
        <w:pStyle w:val="ListParagraph"/>
        <w:numPr>
          <w:ilvl w:val="0"/>
          <w:numId w:val="10"/>
        </w:numPr>
      </w:pPr>
      <w:r w:rsidRPr="008C42C3">
        <w:t>Een chocoladeleverancier kan 1,5% korting geven bij betaling binnen 10 dagen.</w:t>
      </w:r>
    </w:p>
    <w:p w14:paraId="55F5B161" w14:textId="77777777" w:rsidR="00960E33" w:rsidRPr="008C42C3" w:rsidRDefault="00960E33" w:rsidP="00960E33">
      <w:pPr>
        <w:pStyle w:val="ListParagraph"/>
        <w:numPr>
          <w:ilvl w:val="0"/>
          <w:numId w:val="10"/>
        </w:numPr>
      </w:pPr>
      <w:r w:rsidRPr="008C42C3">
        <w:t>Een meelproducent biedt 2% korting bij betaling binnen 5 dagen, i.p.v. de standaard 30 dagen.</w:t>
      </w:r>
    </w:p>
    <w:p w14:paraId="4DA2B10D" w14:textId="77777777" w:rsidR="00960E33" w:rsidRPr="008C42C3" w:rsidRDefault="00960E33" w:rsidP="00960E33">
      <w:pPr>
        <w:pStyle w:val="ListParagraph"/>
        <w:numPr>
          <w:ilvl w:val="0"/>
          <w:numId w:val="10"/>
        </w:numPr>
      </w:pPr>
      <w:r w:rsidRPr="008C42C3">
        <w:t>Sommige coöperaties of groothandels hanteren vaste kortingen voor trouwe of tijdige betalers.</w:t>
      </w:r>
    </w:p>
    <w:p w14:paraId="756F1F41" w14:textId="77777777" w:rsidR="00960E33" w:rsidRPr="008C42C3" w:rsidRDefault="00960E33" w:rsidP="00960E33">
      <w:pPr>
        <w:pStyle w:val="Heading1"/>
      </w:pPr>
      <w:r w:rsidRPr="008C42C3">
        <w:t>Aandachtspunten</w:t>
      </w:r>
    </w:p>
    <w:p w14:paraId="430EF128" w14:textId="77777777" w:rsidR="00960E33" w:rsidRPr="008C42C3" w:rsidRDefault="00960E33" w:rsidP="00960E33">
      <w:pPr>
        <w:pStyle w:val="ListParagraph"/>
        <w:numPr>
          <w:ilvl w:val="0"/>
          <w:numId w:val="11"/>
        </w:numPr>
      </w:pPr>
      <w:r w:rsidRPr="008C42C3">
        <w:t>Vraag steeds schriftelijke bevestiging van de korting (factuur, offerte, bestelbon).</w:t>
      </w:r>
    </w:p>
    <w:p w14:paraId="2F465EC7" w14:textId="77777777" w:rsidR="00960E33" w:rsidRPr="008C42C3" w:rsidRDefault="00960E33" w:rsidP="00960E33">
      <w:pPr>
        <w:pStyle w:val="ListParagraph"/>
        <w:numPr>
          <w:ilvl w:val="0"/>
          <w:numId w:val="11"/>
        </w:numPr>
      </w:pPr>
      <w:r w:rsidRPr="008C42C3">
        <w:t>Let op bij btw-aftrek: de korting geldt op het netto-bedrag exclusief btw.</w:t>
      </w:r>
    </w:p>
    <w:p w14:paraId="39AECA91" w14:textId="77777777" w:rsidR="00960E33" w:rsidRPr="008C42C3" w:rsidRDefault="00960E33" w:rsidP="00960E33">
      <w:pPr>
        <w:pStyle w:val="ListParagraph"/>
        <w:numPr>
          <w:ilvl w:val="0"/>
          <w:numId w:val="11"/>
        </w:numPr>
      </w:pPr>
      <w:r w:rsidRPr="008C42C3">
        <w:t>Check of het financieel voordelig is: je levert misschien wat liquiditeit in, maar krijgt iets terug in de vorm van korting.</w:t>
      </w:r>
    </w:p>
    <w:p w14:paraId="019DE117" w14:textId="77777777" w:rsidR="00960E33" w:rsidRPr="00F6422E" w:rsidRDefault="00960E33" w:rsidP="00960E33"/>
    <w:p w14:paraId="75CB6E38" w14:textId="77777777" w:rsidR="0030340B" w:rsidRDefault="0030340B">
      <w:pPr>
        <w:rPr>
          <w:rFonts w:ascii="Segoe UI Emoji" w:hAnsi="Segoe UI Emoji" w:cs="Segoe UI Emoji"/>
          <w:b/>
          <w:bCs/>
        </w:rPr>
      </w:pPr>
      <w:r>
        <w:rPr>
          <w:rFonts w:ascii="Segoe UI Emoji" w:hAnsi="Segoe UI Emoji" w:cs="Segoe UI Emoji"/>
          <w:b/>
          <w:bCs/>
        </w:rPr>
        <w:br w:type="page"/>
      </w:r>
    </w:p>
    <w:p w14:paraId="6F33DD98" w14:textId="235B638B" w:rsidR="00376B04" w:rsidRPr="00376B04" w:rsidRDefault="00514693" w:rsidP="0030340B">
      <w:pPr>
        <w:pStyle w:val="Heading1"/>
      </w:pPr>
      <w:r w:rsidRPr="00407284">
        <w:lastRenderedPageBreak/>
        <w:drawing>
          <wp:anchor distT="0" distB="0" distL="114300" distR="114300" simplePos="0" relativeHeight="251668480" behindDoc="0" locked="0" layoutInCell="1" allowOverlap="1" wp14:anchorId="1DE8484D" wp14:editId="3C2154A9">
            <wp:simplePos x="0" y="0"/>
            <wp:positionH relativeFrom="column">
              <wp:posOffset>3626485</wp:posOffset>
            </wp:positionH>
            <wp:positionV relativeFrom="paragraph">
              <wp:posOffset>6985</wp:posOffset>
            </wp:positionV>
            <wp:extent cx="2453640" cy="2899410"/>
            <wp:effectExtent l="0" t="0" r="3810" b="0"/>
            <wp:wrapSquare wrapText="bothSides"/>
            <wp:docPr id="168400185"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00185" name="Picture 1" descr="A screenshot of a phon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453640" cy="2899410"/>
                    </a:xfrm>
                    <a:prstGeom prst="rect">
                      <a:avLst/>
                    </a:prstGeom>
                  </pic:spPr>
                </pic:pic>
              </a:graphicData>
            </a:graphic>
            <wp14:sizeRelH relativeFrom="page">
              <wp14:pctWidth>0</wp14:pctWidth>
            </wp14:sizeRelH>
            <wp14:sizeRelV relativeFrom="page">
              <wp14:pctHeight>0</wp14:pctHeight>
            </wp14:sizeRelV>
          </wp:anchor>
        </w:drawing>
      </w:r>
      <w:r w:rsidR="00376B04" w:rsidRPr="00376B04">
        <w:t xml:space="preserve">Oefeningen </w:t>
      </w:r>
    </w:p>
    <w:p w14:paraId="33C8FDFD" w14:textId="7087C347" w:rsidR="00376B04" w:rsidRPr="00376B04" w:rsidRDefault="00376B04" w:rsidP="00376B04">
      <w:pPr>
        <w:rPr>
          <w:b/>
          <w:bCs/>
        </w:rPr>
      </w:pPr>
      <w:r w:rsidRPr="00376B04">
        <w:rPr>
          <w:b/>
          <w:bCs/>
        </w:rPr>
        <w:t>1. Meerkeuze – Begrippen (kennis)</w:t>
      </w:r>
    </w:p>
    <w:p w14:paraId="40C4B0CC" w14:textId="65B07F27" w:rsidR="00376B04" w:rsidRPr="00376B04" w:rsidRDefault="00376B04" w:rsidP="00376B04">
      <w:r w:rsidRPr="00376B04">
        <w:t>Kies het juiste antwoord.</w:t>
      </w:r>
    </w:p>
    <w:p w14:paraId="54BF4C70" w14:textId="3C459D7F" w:rsidR="00376B04" w:rsidRPr="00376B04" w:rsidRDefault="00376B04" w:rsidP="00376B04">
      <w:pPr>
        <w:numPr>
          <w:ilvl w:val="0"/>
          <w:numId w:val="12"/>
        </w:numPr>
      </w:pPr>
      <w:r w:rsidRPr="00376B04">
        <w:t>Een factuur heeft géén …</w:t>
      </w:r>
      <w:r w:rsidRPr="00376B04">
        <w:br/>
        <w:t>a) Boekhoudkundige functie</w:t>
      </w:r>
      <w:r w:rsidRPr="00376B04">
        <w:br/>
        <w:t>b) Fiscale functie</w:t>
      </w:r>
      <w:r w:rsidRPr="00376B04">
        <w:br/>
        <w:t>c) Marketingfunctie</w:t>
      </w:r>
    </w:p>
    <w:p w14:paraId="49E445B8" w14:textId="6EED5F61" w:rsidR="00376B04" w:rsidRPr="00376B04" w:rsidRDefault="00514693" w:rsidP="00376B04">
      <w:pPr>
        <w:numPr>
          <w:ilvl w:val="0"/>
          <w:numId w:val="12"/>
        </w:numPr>
      </w:pPr>
      <w:r>
        <w:rPr>
          <w:noProof/>
        </w:rPr>
        <w:drawing>
          <wp:anchor distT="0" distB="0" distL="114300" distR="114300" simplePos="0" relativeHeight="251669504" behindDoc="0" locked="0" layoutInCell="1" allowOverlap="1" wp14:anchorId="4E5625CA" wp14:editId="0BFFAC55">
            <wp:simplePos x="0" y="0"/>
            <wp:positionH relativeFrom="column">
              <wp:posOffset>3504565</wp:posOffset>
            </wp:positionH>
            <wp:positionV relativeFrom="paragraph">
              <wp:posOffset>1047115</wp:posOffset>
            </wp:positionV>
            <wp:extent cx="2891155" cy="1629462"/>
            <wp:effectExtent l="0" t="0" r="4445" b="8890"/>
            <wp:wrapSquare wrapText="bothSides"/>
            <wp:docPr id="2000267480" name="Picture 1" descr="Betalingstermijn op factuur [voorbe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etalingstermijn op factuur [voorbeel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1155" cy="1629462"/>
                    </a:xfrm>
                    <a:prstGeom prst="rect">
                      <a:avLst/>
                    </a:prstGeom>
                    <a:noFill/>
                    <a:ln>
                      <a:noFill/>
                    </a:ln>
                  </pic:spPr>
                </pic:pic>
              </a:graphicData>
            </a:graphic>
            <wp14:sizeRelH relativeFrom="page">
              <wp14:pctWidth>0</wp14:pctWidth>
            </wp14:sizeRelH>
            <wp14:sizeRelV relativeFrom="page">
              <wp14:pctHeight>0</wp14:pctHeight>
            </wp14:sizeRelV>
          </wp:anchor>
        </w:drawing>
      </w:r>
      <w:r w:rsidR="00376B04" w:rsidRPr="00376B04">
        <w:t>Wat is de wettelijke betalingstermijn tussen ondernemingen (B2B)?</w:t>
      </w:r>
      <w:r w:rsidR="00376B04" w:rsidRPr="00376B04">
        <w:br/>
        <w:t>a) 15 dagen</w:t>
      </w:r>
      <w:r w:rsidR="00376B04" w:rsidRPr="00376B04">
        <w:br/>
        <w:t>b) 30 dagen</w:t>
      </w:r>
      <w:r w:rsidR="00376B04" w:rsidRPr="00376B04">
        <w:br/>
        <w:t>c) 60 dagen</w:t>
      </w:r>
    </w:p>
    <w:p w14:paraId="5553864C" w14:textId="3A692641" w:rsidR="00376B04" w:rsidRPr="00376B04" w:rsidRDefault="00376B04" w:rsidP="00376B04">
      <w:pPr>
        <w:numPr>
          <w:ilvl w:val="0"/>
          <w:numId w:val="12"/>
        </w:numPr>
      </w:pPr>
      <w:r w:rsidRPr="00376B04">
        <w:t>Sinds 1 september 2023 moet een onderneming eerst … voor ze kosten mag aanrekenen.</w:t>
      </w:r>
      <w:r w:rsidRPr="00376B04">
        <w:br/>
        <w:t>a) Een aanmaning sturen</w:t>
      </w:r>
      <w:r w:rsidRPr="00376B04">
        <w:br/>
        <w:t>b) Een gratis herinnering sturen</w:t>
      </w:r>
      <w:r w:rsidRPr="00376B04">
        <w:br/>
        <w:t>c) Een schadevergoeding eisen</w:t>
      </w:r>
    </w:p>
    <w:p w14:paraId="46015DC9" w14:textId="51D81367" w:rsidR="00407284" w:rsidRPr="00376B04" w:rsidRDefault="00407284" w:rsidP="00376B04">
      <w:r>
        <w:t xml:space="preserve">     </w:t>
      </w:r>
    </w:p>
    <w:p w14:paraId="325EFFB4" w14:textId="77777777" w:rsidR="00376B04" w:rsidRPr="00376B04" w:rsidRDefault="00376B04" w:rsidP="00376B04">
      <w:pPr>
        <w:rPr>
          <w:b/>
          <w:bCs/>
        </w:rPr>
      </w:pPr>
      <w:r w:rsidRPr="00376B04">
        <w:rPr>
          <w:b/>
          <w:bCs/>
        </w:rPr>
        <w:t>2. Juist of fout (begrip)</w:t>
      </w:r>
    </w:p>
    <w:p w14:paraId="01846F58" w14:textId="24DFED80" w:rsidR="00376B04" w:rsidRPr="00376B04" w:rsidRDefault="00376B04" w:rsidP="00376B04">
      <w:r w:rsidRPr="00376B04">
        <w:t>Duid aan:</w:t>
      </w:r>
      <w:r w:rsidRPr="00AF625F">
        <w:rPr>
          <w:color w:val="00B050"/>
          <w:sz w:val="48"/>
          <w:szCs w:val="48"/>
        </w:rPr>
        <w:t xml:space="preserve"> </w:t>
      </w:r>
      <w:r w:rsidR="00AF625F" w:rsidRPr="00AF625F">
        <w:rPr>
          <w:color w:val="00B050"/>
          <w:sz w:val="48"/>
          <w:szCs w:val="48"/>
        </w:rPr>
        <w:t>☑</w:t>
      </w:r>
      <w:r w:rsidRPr="00AF625F">
        <w:rPr>
          <w:color w:val="00B050"/>
        </w:rPr>
        <w:t xml:space="preserve"> </w:t>
      </w:r>
      <w:r w:rsidRPr="00376B04">
        <w:t xml:space="preserve">juist / </w:t>
      </w:r>
      <w:r w:rsidRPr="00376B04">
        <w:rPr>
          <w:rFonts w:ascii="Segoe UI Emoji" w:hAnsi="Segoe UI Emoji" w:cs="Segoe UI Emoji"/>
        </w:rPr>
        <w:t>❌</w:t>
      </w:r>
      <w:r w:rsidRPr="00376B04">
        <w:t xml:space="preserve"> fout</w:t>
      </w:r>
    </w:p>
    <w:p w14:paraId="50B02164" w14:textId="1DC71B4E" w:rsidR="00376B04" w:rsidRPr="00514693" w:rsidRDefault="00387933" w:rsidP="00514693">
      <w:pPr>
        <w:spacing w:line="240" w:lineRule="auto"/>
        <w:ind w:left="360"/>
        <w:rPr>
          <w:sz w:val="44"/>
          <w:szCs w:val="44"/>
        </w:rPr>
      </w:pPr>
      <w:r>
        <w:t xml:space="preserve">1. </w:t>
      </w:r>
      <w:r w:rsidR="00376B04" w:rsidRPr="00376B04">
        <w:t>Een factuur moet altijd binnen 7 dagen na levering worden uitgereikt.</w:t>
      </w:r>
      <w:r w:rsidR="00514693">
        <w:t xml:space="preserve"> </w:t>
      </w:r>
      <w:r w:rsidR="00514693" w:rsidRPr="00514693">
        <w:rPr>
          <w:sz w:val="44"/>
          <w:szCs w:val="44"/>
        </w:rPr>
        <w:t>☐</w:t>
      </w:r>
    </w:p>
    <w:p w14:paraId="0FFDC96E" w14:textId="281BFAF0" w:rsidR="00376B04" w:rsidRPr="00E250EB" w:rsidRDefault="00387933" w:rsidP="00514693">
      <w:pPr>
        <w:spacing w:line="240" w:lineRule="auto"/>
        <w:ind w:left="360"/>
        <w:rPr>
          <w:sz w:val="44"/>
          <w:szCs w:val="44"/>
        </w:rPr>
      </w:pPr>
      <w:r>
        <w:t xml:space="preserve">2. </w:t>
      </w:r>
      <w:r w:rsidR="00376B04" w:rsidRPr="00376B04">
        <w:t>Voor B2B mag je nooit afwijken van de 30 dagen betalingstermijn.</w:t>
      </w:r>
      <w:r w:rsidR="00514693">
        <w:t xml:space="preserve"> </w:t>
      </w:r>
      <w:r w:rsidR="00514693" w:rsidRPr="00E250EB">
        <w:rPr>
          <w:sz w:val="44"/>
          <w:szCs w:val="44"/>
        </w:rPr>
        <w:t>☐</w:t>
      </w:r>
    </w:p>
    <w:p w14:paraId="16254692" w14:textId="0C66901B" w:rsidR="00376B04" w:rsidRPr="00376B04" w:rsidRDefault="00387933" w:rsidP="00514693">
      <w:pPr>
        <w:spacing w:line="240" w:lineRule="auto"/>
        <w:ind w:left="360"/>
      </w:pPr>
      <w:r>
        <w:t xml:space="preserve">3. </w:t>
      </w:r>
      <w:r w:rsidR="00376B04" w:rsidRPr="00376B04">
        <w:t>De btw moet berekend worden op het bedrag na korting.</w:t>
      </w:r>
      <w:r w:rsidR="00514693">
        <w:t xml:space="preserve"> </w:t>
      </w:r>
      <w:r w:rsidR="00514693" w:rsidRPr="00E250EB">
        <w:rPr>
          <w:sz w:val="44"/>
          <w:szCs w:val="44"/>
        </w:rPr>
        <w:t>☐</w:t>
      </w:r>
    </w:p>
    <w:p w14:paraId="2F111F10" w14:textId="4F786B0C" w:rsidR="00376B04" w:rsidRPr="00E250EB" w:rsidRDefault="00387933" w:rsidP="00514693">
      <w:pPr>
        <w:spacing w:line="240" w:lineRule="auto"/>
        <w:ind w:left="360"/>
        <w:rPr>
          <w:sz w:val="44"/>
          <w:szCs w:val="44"/>
        </w:rPr>
      </w:pPr>
      <w:r>
        <w:t xml:space="preserve">4. </w:t>
      </w:r>
      <w:r w:rsidR="00376B04" w:rsidRPr="00376B04">
        <w:t>Een korting voor contante betaling is wettelijk verplicht.</w:t>
      </w:r>
      <w:r w:rsidR="00514693">
        <w:t xml:space="preserve"> </w:t>
      </w:r>
      <w:r w:rsidR="00514693" w:rsidRPr="00E250EB">
        <w:rPr>
          <w:sz w:val="44"/>
          <w:szCs w:val="44"/>
        </w:rPr>
        <w:t>☐</w:t>
      </w:r>
    </w:p>
    <w:p w14:paraId="3EE1825A" w14:textId="3E679DC2" w:rsidR="00376B04" w:rsidRPr="00E250EB" w:rsidRDefault="00387933" w:rsidP="00514693">
      <w:pPr>
        <w:spacing w:line="240" w:lineRule="auto"/>
        <w:ind w:left="360"/>
        <w:rPr>
          <w:sz w:val="44"/>
          <w:szCs w:val="44"/>
        </w:rPr>
      </w:pPr>
      <w:r>
        <w:t xml:space="preserve">5. </w:t>
      </w:r>
      <w:r w:rsidR="00376B04" w:rsidRPr="00376B04">
        <w:t>Vanaf 2026 wordt e-facturatie verplicht tussen ondernemingen.</w:t>
      </w:r>
      <w:r w:rsidR="00514693">
        <w:t xml:space="preserve"> </w:t>
      </w:r>
      <w:r w:rsidR="00514693" w:rsidRPr="00E250EB">
        <w:rPr>
          <w:sz w:val="44"/>
          <w:szCs w:val="44"/>
        </w:rPr>
        <w:t>☐</w:t>
      </w:r>
    </w:p>
    <w:p w14:paraId="6C5292DB" w14:textId="6F165C63" w:rsidR="00376B04" w:rsidRPr="00376B04" w:rsidRDefault="00376B04" w:rsidP="00376B04"/>
    <w:p w14:paraId="36D8C56F" w14:textId="1800BB19" w:rsidR="00376B04" w:rsidRPr="00376B04" w:rsidRDefault="00C806FE" w:rsidP="00376B04">
      <w:pPr>
        <w:rPr>
          <w:b/>
          <w:bCs/>
        </w:rPr>
      </w:pPr>
      <w:r>
        <w:rPr>
          <w:noProof/>
        </w:rPr>
        <w:lastRenderedPageBreak/>
        <w:drawing>
          <wp:anchor distT="0" distB="0" distL="114300" distR="114300" simplePos="0" relativeHeight="251662336" behindDoc="0" locked="0" layoutInCell="1" allowOverlap="1" wp14:anchorId="2BE66B4D" wp14:editId="745955B7">
            <wp:simplePos x="0" y="0"/>
            <wp:positionH relativeFrom="column">
              <wp:posOffset>4609465</wp:posOffset>
            </wp:positionH>
            <wp:positionV relativeFrom="paragraph">
              <wp:posOffset>273050</wp:posOffset>
            </wp:positionV>
            <wp:extent cx="1325880" cy="1003935"/>
            <wp:effectExtent l="0" t="0" r="7620" b="5715"/>
            <wp:wrapSquare wrapText="bothSides"/>
            <wp:docPr id="20407840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880" cy="1003935"/>
                    </a:xfrm>
                    <a:prstGeom prst="rect">
                      <a:avLst/>
                    </a:prstGeom>
                    <a:noFill/>
                    <a:ln>
                      <a:noFill/>
                    </a:ln>
                  </pic:spPr>
                </pic:pic>
              </a:graphicData>
            </a:graphic>
            <wp14:sizeRelH relativeFrom="page">
              <wp14:pctWidth>0</wp14:pctWidth>
            </wp14:sizeRelH>
            <wp14:sizeRelV relativeFrom="page">
              <wp14:pctHeight>0</wp14:pctHeight>
            </wp14:sizeRelV>
          </wp:anchor>
        </w:drawing>
      </w:r>
      <w:r w:rsidR="00376B04" w:rsidRPr="00376B04">
        <w:rPr>
          <w:b/>
          <w:bCs/>
        </w:rPr>
        <w:t xml:space="preserve">3. Casus </w:t>
      </w:r>
    </w:p>
    <w:p w14:paraId="351B0020" w14:textId="2A8A558D" w:rsidR="00376B04" w:rsidRPr="00376B04" w:rsidRDefault="00376B04" w:rsidP="00376B04">
      <w:r w:rsidRPr="00376B04">
        <w:t xml:space="preserve">De firma </w:t>
      </w:r>
      <w:r w:rsidRPr="00376B04">
        <w:rPr>
          <w:b/>
          <w:bCs/>
        </w:rPr>
        <w:t>Bakwerk</w:t>
      </w:r>
      <w:r w:rsidRPr="00376B04">
        <w:t xml:space="preserve"> hanteert:</w:t>
      </w:r>
    </w:p>
    <w:p w14:paraId="67E0AC6E" w14:textId="77777777" w:rsidR="00376B04" w:rsidRPr="00376B04" w:rsidRDefault="00376B04" w:rsidP="00407284">
      <w:pPr>
        <w:pStyle w:val="ListParagraph"/>
        <w:numPr>
          <w:ilvl w:val="0"/>
          <w:numId w:val="20"/>
        </w:numPr>
      </w:pPr>
      <w:r w:rsidRPr="00376B04">
        <w:t>betaling binnen 30 dagen</w:t>
      </w:r>
    </w:p>
    <w:p w14:paraId="3143EBE0" w14:textId="77777777" w:rsidR="00376B04" w:rsidRPr="00376B04" w:rsidRDefault="00376B04" w:rsidP="00407284">
      <w:pPr>
        <w:pStyle w:val="ListParagraph"/>
        <w:numPr>
          <w:ilvl w:val="0"/>
          <w:numId w:val="20"/>
        </w:numPr>
      </w:pPr>
      <w:r w:rsidRPr="00376B04">
        <w:t>bij laattijdige betaling: 10 % intrest per jaar + 12 % schadevergoeding (min. €125)</w:t>
      </w:r>
    </w:p>
    <w:p w14:paraId="442FADD6" w14:textId="77777777" w:rsidR="00407284" w:rsidRDefault="00376B04" w:rsidP="00376B04">
      <w:r w:rsidRPr="00376B04">
        <w:t xml:space="preserve">Een bakker betaalt zijn factuur van </w:t>
      </w:r>
      <w:r w:rsidRPr="00376B04">
        <w:rPr>
          <w:b/>
          <w:bCs/>
        </w:rPr>
        <w:t>€2 000</w:t>
      </w:r>
      <w:r w:rsidRPr="00376B04">
        <w:t xml:space="preserve"> pas </w:t>
      </w:r>
      <w:r w:rsidRPr="00376B04">
        <w:rPr>
          <w:b/>
          <w:bCs/>
        </w:rPr>
        <w:t>60 dagen te laat</w:t>
      </w:r>
      <w:r w:rsidRPr="00376B04">
        <w:t>.</w:t>
      </w:r>
      <w:r w:rsidRPr="00376B04">
        <w:br/>
      </w:r>
    </w:p>
    <w:p w14:paraId="15BCCA24" w14:textId="3E04409D" w:rsidR="00376B04" w:rsidRPr="00376B04" w:rsidRDefault="00376B04" w:rsidP="00376B04">
      <w:r w:rsidRPr="00376B04">
        <w:t>Bereken:</w:t>
      </w:r>
      <w:r w:rsidRPr="00376B04">
        <w:br/>
        <w:t>a) De verschuldigde intrest (10 %/jaar = 10 %/365 × 60 dagen)</w:t>
      </w:r>
      <w:r w:rsidRPr="00376B04">
        <w:br/>
        <w:t>b) De totale schadevergoeding (12 % van het bedrag, min. €125)</w:t>
      </w:r>
      <w:r w:rsidRPr="00376B04">
        <w:br/>
        <w:t>c) Het totaalbedrag dat de bakker moet betalen</w:t>
      </w:r>
    </w:p>
    <w:p w14:paraId="06A391C9" w14:textId="742CCCAC" w:rsidR="00376B04" w:rsidRPr="00376B04" w:rsidRDefault="00376B04" w:rsidP="00376B04"/>
    <w:p w14:paraId="4C1C832B" w14:textId="47E3258B" w:rsidR="00376B04" w:rsidRPr="00376B04" w:rsidRDefault="00376B04" w:rsidP="00376B04">
      <w:pPr>
        <w:rPr>
          <w:b/>
          <w:bCs/>
        </w:rPr>
      </w:pPr>
      <w:r w:rsidRPr="00376B04">
        <w:rPr>
          <w:b/>
          <w:bCs/>
        </w:rPr>
        <w:t xml:space="preserve">4. Invuloefening </w:t>
      </w:r>
    </w:p>
    <w:p w14:paraId="7CE0D678" w14:textId="7453D0E8" w:rsidR="00376B04" w:rsidRPr="00376B04" w:rsidRDefault="00376B04" w:rsidP="00376B04">
      <w:r w:rsidRPr="00376B04">
        <w:t>Vul de ontbrekende woorden in.</w:t>
      </w:r>
    </w:p>
    <w:p w14:paraId="5890AF3B" w14:textId="77777777" w:rsidR="00376B04" w:rsidRPr="00376B04" w:rsidRDefault="00376B04" w:rsidP="00C806FE">
      <w:pPr>
        <w:pStyle w:val="ListParagraph"/>
        <w:numPr>
          <w:ilvl w:val="0"/>
          <w:numId w:val="21"/>
        </w:numPr>
      </w:pPr>
      <w:r w:rsidRPr="00376B04">
        <w:t>Een factuur dient als basis voor de __________ aangifte.</w:t>
      </w:r>
    </w:p>
    <w:p w14:paraId="419F4B2B" w14:textId="77777777" w:rsidR="00376B04" w:rsidRPr="00376B04" w:rsidRDefault="00376B04" w:rsidP="00C806FE">
      <w:pPr>
        <w:pStyle w:val="ListParagraph"/>
        <w:numPr>
          <w:ilvl w:val="0"/>
          <w:numId w:val="21"/>
        </w:numPr>
      </w:pPr>
      <w:r w:rsidRPr="00376B04">
        <w:t>Voor B2B geldt standaard een betalingstermijn van __________ dagen.</w:t>
      </w:r>
    </w:p>
    <w:p w14:paraId="17137735" w14:textId="77777777" w:rsidR="00376B04" w:rsidRPr="00376B04" w:rsidRDefault="00376B04" w:rsidP="00C806FE">
      <w:pPr>
        <w:pStyle w:val="ListParagraph"/>
        <w:numPr>
          <w:ilvl w:val="0"/>
          <w:numId w:val="21"/>
        </w:numPr>
      </w:pPr>
      <w:r w:rsidRPr="00376B04">
        <w:t>Vanaf __________ wordt e-facturatie verplicht tussen ondernemingen.</w:t>
      </w:r>
    </w:p>
    <w:p w14:paraId="60D0E3C6" w14:textId="77777777" w:rsidR="00376B04" w:rsidRPr="00376B04" w:rsidRDefault="00376B04" w:rsidP="00C806FE">
      <w:pPr>
        <w:pStyle w:val="ListParagraph"/>
        <w:numPr>
          <w:ilvl w:val="0"/>
          <w:numId w:val="21"/>
        </w:numPr>
      </w:pPr>
      <w:r w:rsidRPr="00376B04">
        <w:t>Kortingen moeten altijd __________ vermeld staan op de factuur.</w:t>
      </w:r>
    </w:p>
    <w:p w14:paraId="48BF139F" w14:textId="6486E351" w:rsidR="00376B04" w:rsidRPr="00376B04" w:rsidRDefault="00376B04" w:rsidP="00376B04"/>
    <w:p w14:paraId="65609BCB" w14:textId="25005284" w:rsidR="00376B04" w:rsidRPr="00376B04" w:rsidRDefault="00376B04" w:rsidP="00376B04">
      <w:pPr>
        <w:rPr>
          <w:b/>
          <w:bCs/>
        </w:rPr>
      </w:pPr>
      <w:r w:rsidRPr="00376B04">
        <w:rPr>
          <w:b/>
          <w:bCs/>
        </w:rPr>
        <w:t xml:space="preserve">5. Matching-oefening </w:t>
      </w:r>
    </w:p>
    <w:p w14:paraId="46459D34" w14:textId="186A5551" w:rsidR="00376B04" w:rsidRPr="00376B04" w:rsidRDefault="00C806FE" w:rsidP="00376B04">
      <w:r>
        <w:rPr>
          <w:noProof/>
        </w:rPr>
        <w:drawing>
          <wp:anchor distT="0" distB="0" distL="114300" distR="114300" simplePos="0" relativeHeight="251663360" behindDoc="0" locked="0" layoutInCell="1" allowOverlap="1" wp14:anchorId="13F06833" wp14:editId="79FC03FA">
            <wp:simplePos x="0" y="0"/>
            <wp:positionH relativeFrom="column">
              <wp:posOffset>5074285</wp:posOffset>
            </wp:positionH>
            <wp:positionV relativeFrom="paragraph">
              <wp:posOffset>6985</wp:posOffset>
            </wp:positionV>
            <wp:extent cx="1047750" cy="1089660"/>
            <wp:effectExtent l="0" t="0" r="0" b="0"/>
            <wp:wrapSquare wrapText="bothSides"/>
            <wp:docPr id="124918122" name="Picture 3" descr="Software koppelen om te automatiser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oftware koppelen om te automatiseren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0" cy="1089660"/>
                    </a:xfrm>
                    <a:prstGeom prst="rect">
                      <a:avLst/>
                    </a:prstGeom>
                    <a:noFill/>
                    <a:ln>
                      <a:noFill/>
                    </a:ln>
                  </pic:spPr>
                </pic:pic>
              </a:graphicData>
            </a:graphic>
            <wp14:sizeRelH relativeFrom="page">
              <wp14:pctWidth>0</wp14:pctWidth>
            </wp14:sizeRelH>
            <wp14:sizeRelV relativeFrom="page">
              <wp14:pctHeight>0</wp14:pctHeight>
            </wp14:sizeRelV>
          </wp:anchor>
        </w:drawing>
      </w:r>
      <w:r w:rsidR="00376B04" w:rsidRPr="00376B04">
        <w:t>Koppel elke term met de juiste uitleg.</w:t>
      </w:r>
    </w:p>
    <w:tbl>
      <w:tblPr>
        <w:tblStyle w:val="TableGrid"/>
        <w:tblW w:w="0" w:type="auto"/>
        <w:tblLook w:val="04A0" w:firstRow="1" w:lastRow="0" w:firstColumn="1" w:lastColumn="0" w:noHBand="0" w:noVBand="1"/>
      </w:tblPr>
      <w:tblGrid>
        <w:gridCol w:w="2584"/>
        <w:gridCol w:w="4909"/>
      </w:tblGrid>
      <w:tr w:rsidR="00376B04" w:rsidRPr="00376B04" w14:paraId="0C8859DA" w14:textId="77777777" w:rsidTr="00C806FE">
        <w:tc>
          <w:tcPr>
            <w:tcW w:w="0" w:type="auto"/>
            <w:hideMark/>
          </w:tcPr>
          <w:p w14:paraId="77ACA14A" w14:textId="77777777" w:rsidR="00376B04" w:rsidRPr="00376B04" w:rsidRDefault="00376B04" w:rsidP="00376B04">
            <w:pPr>
              <w:rPr>
                <w:b/>
                <w:bCs/>
              </w:rPr>
            </w:pPr>
            <w:r w:rsidRPr="00376B04">
              <w:rPr>
                <w:b/>
                <w:bCs/>
              </w:rPr>
              <w:t>Term</w:t>
            </w:r>
          </w:p>
        </w:tc>
        <w:tc>
          <w:tcPr>
            <w:tcW w:w="0" w:type="auto"/>
            <w:hideMark/>
          </w:tcPr>
          <w:p w14:paraId="34B48613" w14:textId="77777777" w:rsidR="00376B04" w:rsidRPr="00376B04" w:rsidRDefault="00376B04" w:rsidP="00376B04">
            <w:pPr>
              <w:rPr>
                <w:b/>
                <w:bCs/>
              </w:rPr>
            </w:pPr>
            <w:r w:rsidRPr="00376B04">
              <w:rPr>
                <w:b/>
                <w:bCs/>
              </w:rPr>
              <w:t>Uitleg</w:t>
            </w:r>
          </w:p>
        </w:tc>
      </w:tr>
      <w:tr w:rsidR="00376B04" w:rsidRPr="00376B04" w14:paraId="1598BCA9" w14:textId="77777777" w:rsidTr="00C806FE">
        <w:tc>
          <w:tcPr>
            <w:tcW w:w="0" w:type="auto"/>
            <w:hideMark/>
          </w:tcPr>
          <w:p w14:paraId="65EBB697" w14:textId="77777777" w:rsidR="00376B04" w:rsidRPr="00376B04" w:rsidRDefault="00376B04" w:rsidP="00376B04">
            <w:r w:rsidRPr="00376B04">
              <w:t>A. Escompte</w:t>
            </w:r>
          </w:p>
        </w:tc>
        <w:tc>
          <w:tcPr>
            <w:tcW w:w="0" w:type="auto"/>
            <w:hideMark/>
          </w:tcPr>
          <w:p w14:paraId="1EC8BA1D" w14:textId="77777777" w:rsidR="00376B04" w:rsidRPr="00376B04" w:rsidRDefault="00376B04" w:rsidP="00376B04">
            <w:r w:rsidRPr="00376B04">
              <w:t>1. Wettelijke vergoeding bij laattijdige betaling</w:t>
            </w:r>
          </w:p>
        </w:tc>
      </w:tr>
      <w:tr w:rsidR="00376B04" w:rsidRPr="00376B04" w14:paraId="22FFCC98" w14:textId="77777777" w:rsidTr="00C806FE">
        <w:tc>
          <w:tcPr>
            <w:tcW w:w="0" w:type="auto"/>
            <w:hideMark/>
          </w:tcPr>
          <w:p w14:paraId="1F8A55DF" w14:textId="77777777" w:rsidR="00376B04" w:rsidRPr="00376B04" w:rsidRDefault="00376B04" w:rsidP="00376B04">
            <w:r w:rsidRPr="00376B04">
              <w:t>B. Peppol</w:t>
            </w:r>
          </w:p>
        </w:tc>
        <w:tc>
          <w:tcPr>
            <w:tcW w:w="0" w:type="auto"/>
            <w:hideMark/>
          </w:tcPr>
          <w:p w14:paraId="190D0183" w14:textId="77777777" w:rsidR="00376B04" w:rsidRPr="00376B04" w:rsidRDefault="00376B04" w:rsidP="00376B04">
            <w:r w:rsidRPr="00376B04">
              <w:t>2. Netwerk voor e-facturatie</w:t>
            </w:r>
          </w:p>
        </w:tc>
      </w:tr>
      <w:tr w:rsidR="00376B04" w:rsidRPr="00376B04" w14:paraId="67D2E5B6" w14:textId="77777777" w:rsidTr="00C806FE">
        <w:tc>
          <w:tcPr>
            <w:tcW w:w="0" w:type="auto"/>
            <w:hideMark/>
          </w:tcPr>
          <w:p w14:paraId="4A589A11" w14:textId="77777777" w:rsidR="00376B04" w:rsidRPr="00376B04" w:rsidRDefault="00376B04" w:rsidP="00376B04">
            <w:r w:rsidRPr="00376B04">
              <w:t>C. Nalatigheidsinterest</w:t>
            </w:r>
          </w:p>
        </w:tc>
        <w:tc>
          <w:tcPr>
            <w:tcW w:w="0" w:type="auto"/>
            <w:hideMark/>
          </w:tcPr>
          <w:p w14:paraId="441B5684" w14:textId="77777777" w:rsidR="00376B04" w:rsidRPr="00376B04" w:rsidRDefault="00376B04" w:rsidP="00376B04">
            <w:r w:rsidRPr="00376B04">
              <w:t>3. Korting bij snelle betaling</w:t>
            </w:r>
          </w:p>
        </w:tc>
      </w:tr>
      <w:tr w:rsidR="00376B04" w:rsidRPr="00376B04" w14:paraId="18FFF296" w14:textId="77777777" w:rsidTr="00C806FE">
        <w:tc>
          <w:tcPr>
            <w:tcW w:w="0" w:type="auto"/>
            <w:hideMark/>
          </w:tcPr>
          <w:p w14:paraId="20C35634" w14:textId="77777777" w:rsidR="00376B04" w:rsidRPr="00376B04" w:rsidRDefault="00376B04" w:rsidP="00376B04">
            <w:r w:rsidRPr="00376B04">
              <w:t>D. Liquiditeit</w:t>
            </w:r>
          </w:p>
        </w:tc>
        <w:tc>
          <w:tcPr>
            <w:tcW w:w="0" w:type="auto"/>
            <w:hideMark/>
          </w:tcPr>
          <w:p w14:paraId="00CECFA1" w14:textId="77777777" w:rsidR="00376B04" w:rsidRPr="00376B04" w:rsidRDefault="00376B04" w:rsidP="00376B04">
            <w:r w:rsidRPr="00376B04">
              <w:t>4. Beschikbaarheid van geld in het bedrijf</w:t>
            </w:r>
          </w:p>
        </w:tc>
      </w:tr>
    </w:tbl>
    <w:p w14:paraId="2E0A2695" w14:textId="1A218BC6" w:rsidR="00376B04" w:rsidRPr="00376B04" w:rsidRDefault="00376B04" w:rsidP="00376B04"/>
    <w:p w14:paraId="5676E90C" w14:textId="77777777" w:rsidR="00376B04" w:rsidRPr="00376B04" w:rsidRDefault="00376B04" w:rsidP="00376B04">
      <w:pPr>
        <w:rPr>
          <w:b/>
          <w:bCs/>
        </w:rPr>
      </w:pPr>
      <w:r w:rsidRPr="00376B04">
        <w:rPr>
          <w:b/>
          <w:bCs/>
        </w:rPr>
        <w:t>6. Situatie – Waar of niet waar in de bakkerij? (inzicht)</w:t>
      </w:r>
    </w:p>
    <w:p w14:paraId="2AD75B6C" w14:textId="4CB09B99" w:rsidR="00376B04" w:rsidRPr="00376B04" w:rsidRDefault="00376B04" w:rsidP="00376B04">
      <w:r w:rsidRPr="00376B04">
        <w:t>Bespreek of onderstaande situaties correct zijn volgens de wet of goede praktijk.</w:t>
      </w:r>
    </w:p>
    <w:p w14:paraId="22DB092A" w14:textId="77777777" w:rsidR="00376B04" w:rsidRPr="00376B04" w:rsidRDefault="00376B04" w:rsidP="00C806FE">
      <w:pPr>
        <w:pStyle w:val="ListParagraph"/>
        <w:numPr>
          <w:ilvl w:val="0"/>
          <w:numId w:val="22"/>
        </w:numPr>
      </w:pPr>
      <w:r w:rsidRPr="00376B04">
        <w:t>De bakker weigert elektronische betalingen, hij aanvaardt enkel cash.</w:t>
      </w:r>
    </w:p>
    <w:p w14:paraId="47FB5C4F" w14:textId="77777777" w:rsidR="00376B04" w:rsidRPr="00376B04" w:rsidRDefault="00376B04" w:rsidP="00C806FE">
      <w:pPr>
        <w:pStyle w:val="ListParagraph"/>
        <w:numPr>
          <w:ilvl w:val="0"/>
          <w:numId w:val="22"/>
        </w:numPr>
      </w:pPr>
      <w:r w:rsidRPr="00376B04">
        <w:t>Een chocoladeleverancier geeft 2 % korting als de factuur binnen 5 dagen betaald wordt.</w:t>
      </w:r>
    </w:p>
    <w:p w14:paraId="11112A8E" w14:textId="77777777" w:rsidR="00376B04" w:rsidRPr="00376B04" w:rsidRDefault="00376B04" w:rsidP="00C806FE">
      <w:pPr>
        <w:pStyle w:val="ListParagraph"/>
        <w:numPr>
          <w:ilvl w:val="0"/>
          <w:numId w:val="22"/>
        </w:numPr>
      </w:pPr>
      <w:r w:rsidRPr="00376B04">
        <w:t>Een leverancier rekent onmiddellijk 10 % boete aan zonder herinnering.</w:t>
      </w:r>
    </w:p>
    <w:p w14:paraId="5A9A339F" w14:textId="2E4E21E3" w:rsidR="00376B04" w:rsidRPr="00376B04" w:rsidRDefault="00376B04" w:rsidP="00376B04"/>
    <w:p w14:paraId="68BB30C7" w14:textId="2FBFD761" w:rsidR="00376B04" w:rsidRPr="00376B04" w:rsidRDefault="0075102D" w:rsidP="00376B04">
      <w:pPr>
        <w:rPr>
          <w:b/>
          <w:bCs/>
        </w:rPr>
      </w:pPr>
      <w:r>
        <w:rPr>
          <w:noProof/>
        </w:rPr>
        <w:lastRenderedPageBreak/>
        <w:drawing>
          <wp:anchor distT="0" distB="0" distL="114300" distR="114300" simplePos="0" relativeHeight="251664384" behindDoc="0" locked="0" layoutInCell="1" allowOverlap="1" wp14:anchorId="41B37224" wp14:editId="6DB66FC3">
            <wp:simplePos x="0" y="0"/>
            <wp:positionH relativeFrom="margin">
              <wp:align>right</wp:align>
            </wp:positionH>
            <wp:positionV relativeFrom="paragraph">
              <wp:posOffset>17145</wp:posOffset>
            </wp:positionV>
            <wp:extent cx="1409700" cy="1341120"/>
            <wp:effectExtent l="0" t="0" r="0" b="0"/>
            <wp:wrapSquare wrapText="bothSides"/>
            <wp:docPr id="6553802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0" cy="1341120"/>
                    </a:xfrm>
                    <a:prstGeom prst="rect">
                      <a:avLst/>
                    </a:prstGeom>
                    <a:noFill/>
                    <a:ln>
                      <a:noFill/>
                    </a:ln>
                  </pic:spPr>
                </pic:pic>
              </a:graphicData>
            </a:graphic>
            <wp14:sizeRelH relativeFrom="page">
              <wp14:pctWidth>0</wp14:pctWidth>
            </wp14:sizeRelH>
            <wp14:sizeRelV relativeFrom="page">
              <wp14:pctHeight>0</wp14:pctHeight>
            </wp14:sizeRelV>
          </wp:anchor>
        </w:drawing>
      </w:r>
      <w:r w:rsidR="00376B04" w:rsidRPr="00376B04">
        <w:rPr>
          <w:b/>
          <w:bCs/>
        </w:rPr>
        <w:t>7. Berekening van korting (toepassing)</w:t>
      </w:r>
    </w:p>
    <w:p w14:paraId="704B3036" w14:textId="7BD2C499" w:rsidR="00376B04" w:rsidRPr="00376B04" w:rsidRDefault="00376B04" w:rsidP="00376B04">
      <w:r w:rsidRPr="00376B04">
        <w:t>Een leverancier biedt 2 % korting bij betaling binnen 10 dagen.</w:t>
      </w:r>
      <w:r w:rsidRPr="00376B04">
        <w:br/>
        <w:t>De factuur bedraagt €1 250 excl. btw (6 %).</w:t>
      </w:r>
      <w:r w:rsidRPr="00376B04">
        <w:br/>
        <w:t>Bereken:</w:t>
      </w:r>
      <w:r w:rsidRPr="00376B04">
        <w:br/>
        <w:t>a) De korting</w:t>
      </w:r>
      <w:r w:rsidRPr="00376B04">
        <w:br/>
        <w:t>b) Het te betalen bedrag met korting</w:t>
      </w:r>
      <w:r w:rsidRPr="00376B04">
        <w:br/>
        <w:t>c) Het bedrag zonder korting (als je na 30 dagen betaalt)</w:t>
      </w:r>
    </w:p>
    <w:p w14:paraId="0F85735E" w14:textId="0AEA8FA4" w:rsidR="00376B04" w:rsidRPr="00376B04" w:rsidRDefault="00376B04" w:rsidP="00376B04"/>
    <w:p w14:paraId="1778EB6E" w14:textId="77777777" w:rsidR="00302382" w:rsidRDefault="00376B04" w:rsidP="00376B04">
      <w:pPr>
        <w:rPr>
          <w:b/>
          <w:bCs/>
        </w:rPr>
      </w:pPr>
      <w:r w:rsidRPr="00376B04">
        <w:rPr>
          <w:b/>
          <w:bCs/>
        </w:rPr>
        <w:t xml:space="preserve">8. Argumentatie – Waarom is dit belangrijk? </w:t>
      </w:r>
    </w:p>
    <w:p w14:paraId="718F0E58" w14:textId="60E049B7" w:rsidR="00376B04" w:rsidRPr="00376B04" w:rsidRDefault="00376B04" w:rsidP="00376B04">
      <w:r w:rsidRPr="00376B04">
        <w:br/>
        <w:t>Schrijf in 5 zinnen waarom een goede betalingsregeling belangrijk is voor een ambachtelijke bakkerij.</w:t>
      </w:r>
    </w:p>
    <w:p w14:paraId="18263F21" w14:textId="14EC9303" w:rsidR="00376B04" w:rsidRPr="00376B04" w:rsidRDefault="00376B04" w:rsidP="00376B04"/>
    <w:p w14:paraId="19245545" w14:textId="07715D85" w:rsidR="00302382" w:rsidRDefault="00376B04" w:rsidP="00376B04">
      <w:pPr>
        <w:rPr>
          <w:b/>
          <w:bCs/>
        </w:rPr>
      </w:pPr>
      <w:r w:rsidRPr="00376B04">
        <w:rPr>
          <w:b/>
          <w:bCs/>
        </w:rPr>
        <w:t>9. Opzoekoefening</w:t>
      </w:r>
    </w:p>
    <w:p w14:paraId="46AC1F92" w14:textId="44C05B8C" w:rsidR="00376B04" w:rsidRPr="00376B04" w:rsidRDefault="00514693" w:rsidP="00376B04">
      <w:r>
        <w:rPr>
          <w:noProof/>
        </w:rPr>
        <w:drawing>
          <wp:anchor distT="0" distB="0" distL="114300" distR="114300" simplePos="0" relativeHeight="251666432" behindDoc="0" locked="0" layoutInCell="1" allowOverlap="1" wp14:anchorId="0BFC5A5B" wp14:editId="3E381F57">
            <wp:simplePos x="0" y="0"/>
            <wp:positionH relativeFrom="margin">
              <wp:align>right</wp:align>
            </wp:positionH>
            <wp:positionV relativeFrom="paragraph">
              <wp:posOffset>114300</wp:posOffset>
            </wp:positionV>
            <wp:extent cx="1676400" cy="1133475"/>
            <wp:effectExtent l="0" t="0" r="0" b="9525"/>
            <wp:wrapSquare wrapText="bothSides"/>
            <wp:docPr id="707458466" name="Picture 6" descr="Betalingsmogelijkheden - Sfeer &amp; Smaa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etalingsmogelijkheden - Sfeer &amp; Smaak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7640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7216765A" wp14:editId="250BB3C7">
            <wp:simplePos x="0" y="0"/>
            <wp:positionH relativeFrom="column">
              <wp:posOffset>90805</wp:posOffset>
            </wp:positionH>
            <wp:positionV relativeFrom="paragraph">
              <wp:posOffset>30480</wp:posOffset>
            </wp:positionV>
            <wp:extent cx="1790700" cy="920115"/>
            <wp:effectExtent l="0" t="0" r="0" b="0"/>
            <wp:wrapSquare wrapText="bothSides"/>
            <wp:docPr id="1262389501" name="Picture 5" descr="Verbod op doorrekenen transactiekost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Verbod op doorrekenen transactiekosten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90700" cy="920115"/>
                    </a:xfrm>
                    <a:prstGeom prst="rect">
                      <a:avLst/>
                    </a:prstGeom>
                    <a:noFill/>
                    <a:ln>
                      <a:noFill/>
                    </a:ln>
                  </pic:spPr>
                </pic:pic>
              </a:graphicData>
            </a:graphic>
            <wp14:sizeRelH relativeFrom="page">
              <wp14:pctWidth>0</wp14:pctWidth>
            </wp14:sizeRelH>
            <wp14:sizeRelV relativeFrom="page">
              <wp14:pctHeight>0</wp14:pctHeight>
            </wp14:sizeRelV>
          </wp:anchor>
        </w:drawing>
      </w:r>
      <w:r w:rsidR="00376B04" w:rsidRPr="00376B04">
        <w:br/>
        <w:t xml:space="preserve">Zoek online of jouw </w:t>
      </w:r>
      <w:r w:rsidR="00376B04" w:rsidRPr="00514693">
        <w:t>lokale bank transactiekosten</w:t>
      </w:r>
      <w:r w:rsidR="00376B04" w:rsidRPr="00376B04">
        <w:t xml:space="preserve"> aanrekent bij Bancontact-betalingen.</w:t>
      </w:r>
      <w:r w:rsidR="00376B04" w:rsidRPr="00376B04">
        <w:br/>
        <w:t>Noteer:</w:t>
      </w:r>
    </w:p>
    <w:p w14:paraId="5443F14A" w14:textId="45B82716" w:rsidR="00376B04" w:rsidRPr="00376B04" w:rsidRDefault="00376B04" w:rsidP="00302382">
      <w:pPr>
        <w:pStyle w:val="ListParagraph"/>
        <w:numPr>
          <w:ilvl w:val="0"/>
          <w:numId w:val="23"/>
        </w:numPr>
      </w:pPr>
      <w:r w:rsidRPr="00376B04">
        <w:t>Kost per transactie</w:t>
      </w:r>
      <w:r w:rsidR="00514693" w:rsidRPr="00514693">
        <w:t xml:space="preserve"> </w:t>
      </w:r>
    </w:p>
    <w:p w14:paraId="4D8C8823" w14:textId="25ED5FFF" w:rsidR="00376B04" w:rsidRPr="00376B04" w:rsidRDefault="00376B04" w:rsidP="00302382">
      <w:pPr>
        <w:pStyle w:val="ListParagraph"/>
        <w:numPr>
          <w:ilvl w:val="0"/>
          <w:numId w:val="23"/>
        </w:numPr>
      </w:pPr>
      <w:r w:rsidRPr="00376B04">
        <w:t>Kost per maand</w:t>
      </w:r>
    </w:p>
    <w:p w14:paraId="234F81E8" w14:textId="7EEBD0F2" w:rsidR="00376B04" w:rsidRPr="00376B04" w:rsidRDefault="00376B04" w:rsidP="00302382">
      <w:pPr>
        <w:pStyle w:val="ListParagraph"/>
        <w:numPr>
          <w:ilvl w:val="0"/>
          <w:numId w:val="23"/>
        </w:numPr>
      </w:pPr>
      <w:r w:rsidRPr="00376B04">
        <w:t>Advies: is het de moeite om te herberekenen in de verkoopprijs?</w:t>
      </w:r>
      <w:r w:rsidR="00514693" w:rsidRPr="00514693">
        <w:t xml:space="preserve"> </w:t>
      </w:r>
    </w:p>
    <w:p w14:paraId="3C3756EE" w14:textId="16162FAC" w:rsidR="00376B04" w:rsidRPr="00376B04" w:rsidRDefault="00376B04" w:rsidP="00376B04"/>
    <w:p w14:paraId="320EC466" w14:textId="476DD51F" w:rsidR="00376B04" w:rsidRPr="00376B04" w:rsidRDefault="00376B04" w:rsidP="00376B04">
      <w:pPr>
        <w:rPr>
          <w:b/>
          <w:bCs/>
        </w:rPr>
      </w:pPr>
      <w:r w:rsidRPr="00376B04">
        <w:rPr>
          <w:b/>
          <w:bCs/>
        </w:rPr>
        <w:t xml:space="preserve">10. Rollenspel </w:t>
      </w:r>
    </w:p>
    <w:p w14:paraId="7B915205" w14:textId="1CF872B6" w:rsidR="00376B04" w:rsidRPr="00376B04" w:rsidRDefault="00514693" w:rsidP="00376B04">
      <w:r>
        <w:rPr>
          <w:noProof/>
        </w:rPr>
        <w:drawing>
          <wp:anchor distT="0" distB="0" distL="114300" distR="114300" simplePos="0" relativeHeight="251667456" behindDoc="0" locked="0" layoutInCell="1" allowOverlap="1" wp14:anchorId="4674CE59" wp14:editId="01DFE1CC">
            <wp:simplePos x="0" y="0"/>
            <wp:positionH relativeFrom="column">
              <wp:posOffset>4045585</wp:posOffset>
            </wp:positionH>
            <wp:positionV relativeFrom="paragraph">
              <wp:posOffset>-520065</wp:posOffset>
            </wp:positionV>
            <wp:extent cx="1911350" cy="1272540"/>
            <wp:effectExtent l="0" t="0" r="0" b="3810"/>
            <wp:wrapSquare wrapText="bothSides"/>
            <wp:docPr id="1471579669" name="Picture 7" descr="boze klant aan de telefo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oze klant aan de telefoon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11350" cy="127254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376B04" w:rsidRPr="00376B04">
        <w:t>Situatie: jij bent de bakker, je leverancier belt omdat de factuur 10 dagen te laat is.</w:t>
      </w:r>
      <w:r>
        <w:t xml:space="preserve"> </w:t>
      </w:r>
      <w:r w:rsidR="00376B04" w:rsidRPr="00376B04">
        <w:br/>
        <w:t>Speel het telefoongesprek na waarin je:</w:t>
      </w:r>
    </w:p>
    <w:p w14:paraId="11048946" w14:textId="77777777" w:rsidR="00376B04" w:rsidRPr="00376B04" w:rsidRDefault="00376B04" w:rsidP="00302382">
      <w:pPr>
        <w:pStyle w:val="ListParagraph"/>
        <w:numPr>
          <w:ilvl w:val="0"/>
          <w:numId w:val="24"/>
        </w:numPr>
      </w:pPr>
      <w:r w:rsidRPr="00376B04">
        <w:t>Beleefd reageert</w:t>
      </w:r>
    </w:p>
    <w:p w14:paraId="7612F4DA" w14:textId="77777777" w:rsidR="00376B04" w:rsidRPr="00376B04" w:rsidRDefault="00376B04" w:rsidP="00302382">
      <w:pPr>
        <w:pStyle w:val="ListParagraph"/>
        <w:numPr>
          <w:ilvl w:val="0"/>
          <w:numId w:val="24"/>
        </w:numPr>
      </w:pPr>
      <w:r w:rsidRPr="00376B04">
        <w:t>De situatie uitlegt</w:t>
      </w:r>
    </w:p>
    <w:p w14:paraId="504858C3" w14:textId="77777777" w:rsidR="00376B04" w:rsidRPr="00376B04" w:rsidRDefault="00376B04" w:rsidP="00302382">
      <w:pPr>
        <w:pStyle w:val="ListParagraph"/>
        <w:numPr>
          <w:ilvl w:val="0"/>
          <w:numId w:val="24"/>
        </w:numPr>
      </w:pPr>
      <w:r w:rsidRPr="00376B04">
        <w:t>Een concrete betalingsdatum afspreekt</w:t>
      </w:r>
    </w:p>
    <w:p w14:paraId="02821D91" w14:textId="29B4DF0E" w:rsidR="00376B04" w:rsidRPr="00376B04" w:rsidRDefault="00376B04" w:rsidP="00376B04"/>
    <w:p w14:paraId="5AEB5E6B" w14:textId="77777777" w:rsidR="0030340B" w:rsidRDefault="0030340B">
      <w:pPr>
        <w:rPr>
          <w:rFonts w:ascii="Segoe UI Emoji" w:hAnsi="Segoe UI Emoji" w:cs="Segoe UI Emoji"/>
          <w:b/>
          <w:bCs/>
          <w:color w:val="0070C0"/>
        </w:rPr>
      </w:pPr>
      <w:r>
        <w:rPr>
          <w:rFonts w:ascii="Segoe UI Emoji" w:hAnsi="Segoe UI Emoji" w:cs="Segoe UI Emoji"/>
          <w:b/>
          <w:bCs/>
          <w:color w:val="0070C0"/>
        </w:rPr>
        <w:br w:type="page"/>
      </w:r>
    </w:p>
    <w:p w14:paraId="54B4E64B" w14:textId="1850481E" w:rsidR="00376B04" w:rsidRPr="00376B04" w:rsidRDefault="00376B04" w:rsidP="0030340B">
      <w:pPr>
        <w:pStyle w:val="Heading1"/>
      </w:pPr>
      <w:r w:rsidRPr="00376B04">
        <w:rPr>
          <w:rFonts w:ascii="Segoe UI Emoji" w:hAnsi="Segoe UI Emoji" w:cs="Segoe UI Emoji"/>
        </w:rPr>
        <w:lastRenderedPageBreak/>
        <w:t>✅</w:t>
      </w:r>
      <w:r w:rsidRPr="00376B04">
        <w:t xml:space="preserve"> Verbetersleutel</w:t>
      </w:r>
    </w:p>
    <w:tbl>
      <w:tblPr>
        <w:tblStyle w:val="GridTable1Light"/>
        <w:tblW w:w="0" w:type="auto"/>
        <w:tblLook w:val="04A0" w:firstRow="1" w:lastRow="0" w:firstColumn="1" w:lastColumn="0" w:noHBand="0" w:noVBand="1"/>
      </w:tblPr>
      <w:tblGrid>
        <w:gridCol w:w="479"/>
        <w:gridCol w:w="8583"/>
      </w:tblGrid>
      <w:tr w:rsidR="00376B04" w:rsidRPr="00376B04" w14:paraId="0551820A" w14:textId="77777777" w:rsidTr="00387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F3A1F1" w14:textId="77777777" w:rsidR="00376B04" w:rsidRPr="00376B04" w:rsidRDefault="00376B04" w:rsidP="00376B04">
            <w:pPr>
              <w:rPr>
                <w:b w:val="0"/>
                <w:bCs w:val="0"/>
                <w:color w:val="0070C0"/>
              </w:rPr>
            </w:pPr>
            <w:r w:rsidRPr="00376B04">
              <w:rPr>
                <w:color w:val="0070C0"/>
              </w:rPr>
              <w:t>Nr</w:t>
            </w:r>
          </w:p>
        </w:tc>
        <w:tc>
          <w:tcPr>
            <w:tcW w:w="0" w:type="auto"/>
            <w:hideMark/>
          </w:tcPr>
          <w:p w14:paraId="2F986B1A" w14:textId="77777777" w:rsidR="00376B04" w:rsidRPr="00376B04" w:rsidRDefault="00376B04" w:rsidP="00376B04">
            <w:pPr>
              <w:cnfStyle w:val="100000000000" w:firstRow="1" w:lastRow="0" w:firstColumn="0" w:lastColumn="0" w:oddVBand="0" w:evenVBand="0" w:oddHBand="0" w:evenHBand="0" w:firstRowFirstColumn="0" w:firstRowLastColumn="0" w:lastRowFirstColumn="0" w:lastRowLastColumn="0"/>
              <w:rPr>
                <w:b w:val="0"/>
                <w:bCs w:val="0"/>
                <w:color w:val="0070C0"/>
              </w:rPr>
            </w:pPr>
            <w:r w:rsidRPr="00376B04">
              <w:rPr>
                <w:color w:val="0070C0"/>
              </w:rPr>
              <w:t>Antwoord(en)</w:t>
            </w:r>
          </w:p>
        </w:tc>
      </w:tr>
      <w:tr w:rsidR="00376B04" w:rsidRPr="00376B04" w14:paraId="3B373E95" w14:textId="77777777" w:rsidTr="00387933">
        <w:tc>
          <w:tcPr>
            <w:cnfStyle w:val="001000000000" w:firstRow="0" w:lastRow="0" w:firstColumn="1" w:lastColumn="0" w:oddVBand="0" w:evenVBand="0" w:oddHBand="0" w:evenHBand="0" w:firstRowFirstColumn="0" w:firstRowLastColumn="0" w:lastRowFirstColumn="0" w:lastRowLastColumn="0"/>
            <w:tcW w:w="0" w:type="auto"/>
            <w:hideMark/>
          </w:tcPr>
          <w:p w14:paraId="22F678F3" w14:textId="77777777" w:rsidR="00376B04" w:rsidRPr="00376B04" w:rsidRDefault="00376B04" w:rsidP="00376B04">
            <w:pPr>
              <w:rPr>
                <w:color w:val="0070C0"/>
              </w:rPr>
            </w:pPr>
            <w:r w:rsidRPr="00376B04">
              <w:rPr>
                <w:color w:val="0070C0"/>
              </w:rPr>
              <w:t>1</w:t>
            </w:r>
          </w:p>
        </w:tc>
        <w:tc>
          <w:tcPr>
            <w:tcW w:w="0" w:type="auto"/>
            <w:hideMark/>
          </w:tcPr>
          <w:p w14:paraId="648AC869" w14:textId="77777777" w:rsidR="00376B04" w:rsidRPr="00376B04" w:rsidRDefault="00376B04" w:rsidP="00376B04">
            <w:pPr>
              <w:cnfStyle w:val="000000000000" w:firstRow="0" w:lastRow="0" w:firstColumn="0" w:lastColumn="0" w:oddVBand="0" w:evenVBand="0" w:oddHBand="0" w:evenHBand="0" w:firstRowFirstColumn="0" w:firstRowLastColumn="0" w:lastRowFirstColumn="0" w:lastRowLastColumn="0"/>
              <w:rPr>
                <w:color w:val="0070C0"/>
              </w:rPr>
            </w:pPr>
            <w:r w:rsidRPr="00376B04">
              <w:rPr>
                <w:color w:val="0070C0"/>
              </w:rPr>
              <w:t>1 → c, 2 → b, 3 → b</w:t>
            </w:r>
          </w:p>
        </w:tc>
      </w:tr>
      <w:tr w:rsidR="00376B04" w:rsidRPr="00376B04" w14:paraId="27C4D325" w14:textId="77777777" w:rsidTr="00387933">
        <w:tc>
          <w:tcPr>
            <w:cnfStyle w:val="001000000000" w:firstRow="0" w:lastRow="0" w:firstColumn="1" w:lastColumn="0" w:oddVBand="0" w:evenVBand="0" w:oddHBand="0" w:evenHBand="0" w:firstRowFirstColumn="0" w:firstRowLastColumn="0" w:lastRowFirstColumn="0" w:lastRowLastColumn="0"/>
            <w:tcW w:w="0" w:type="auto"/>
            <w:hideMark/>
          </w:tcPr>
          <w:p w14:paraId="5168BD2F" w14:textId="77777777" w:rsidR="00376B04" w:rsidRPr="00376B04" w:rsidRDefault="00376B04" w:rsidP="00376B04">
            <w:pPr>
              <w:rPr>
                <w:color w:val="0070C0"/>
              </w:rPr>
            </w:pPr>
            <w:r w:rsidRPr="00376B04">
              <w:rPr>
                <w:color w:val="0070C0"/>
              </w:rPr>
              <w:t>2</w:t>
            </w:r>
          </w:p>
        </w:tc>
        <w:tc>
          <w:tcPr>
            <w:tcW w:w="0" w:type="auto"/>
            <w:hideMark/>
          </w:tcPr>
          <w:p w14:paraId="3A2E92DC" w14:textId="77777777" w:rsidR="00376B04" w:rsidRPr="00376B04" w:rsidRDefault="00376B04" w:rsidP="00376B04">
            <w:pPr>
              <w:cnfStyle w:val="000000000000" w:firstRow="0" w:lastRow="0" w:firstColumn="0" w:lastColumn="0" w:oddVBand="0" w:evenVBand="0" w:oddHBand="0" w:evenHBand="0" w:firstRowFirstColumn="0" w:firstRowLastColumn="0" w:lastRowFirstColumn="0" w:lastRowLastColumn="0"/>
              <w:rPr>
                <w:color w:val="0070C0"/>
              </w:rPr>
            </w:pPr>
            <w:r w:rsidRPr="00376B04">
              <w:rPr>
                <w:color w:val="0070C0"/>
              </w:rPr>
              <w:t xml:space="preserve">1 </w:t>
            </w:r>
            <w:r w:rsidRPr="00376B04">
              <w:rPr>
                <w:rFonts w:ascii="Segoe UI Emoji" w:hAnsi="Segoe UI Emoji" w:cs="Segoe UI Emoji"/>
                <w:color w:val="0070C0"/>
              </w:rPr>
              <w:t>❌</w:t>
            </w:r>
            <w:r w:rsidRPr="00376B04">
              <w:rPr>
                <w:color w:val="0070C0"/>
              </w:rPr>
              <w:t xml:space="preserve">, 2 </w:t>
            </w:r>
            <w:r w:rsidRPr="00376B04">
              <w:rPr>
                <w:rFonts w:ascii="Segoe UI Emoji" w:hAnsi="Segoe UI Emoji" w:cs="Segoe UI Emoji"/>
                <w:color w:val="0070C0"/>
              </w:rPr>
              <w:t>❌</w:t>
            </w:r>
            <w:r w:rsidRPr="00376B04">
              <w:rPr>
                <w:color w:val="0070C0"/>
              </w:rPr>
              <w:t xml:space="preserve">, 3 </w:t>
            </w:r>
            <w:r w:rsidRPr="00376B04">
              <w:rPr>
                <w:rFonts w:ascii="Segoe UI Emoji" w:hAnsi="Segoe UI Emoji" w:cs="Segoe UI Emoji"/>
                <w:color w:val="0070C0"/>
              </w:rPr>
              <w:t>✅</w:t>
            </w:r>
            <w:r w:rsidRPr="00376B04">
              <w:rPr>
                <w:color w:val="0070C0"/>
              </w:rPr>
              <w:t xml:space="preserve">, 4 </w:t>
            </w:r>
            <w:r w:rsidRPr="00376B04">
              <w:rPr>
                <w:rFonts w:ascii="Segoe UI Emoji" w:hAnsi="Segoe UI Emoji" w:cs="Segoe UI Emoji"/>
                <w:color w:val="0070C0"/>
              </w:rPr>
              <w:t>❌</w:t>
            </w:r>
            <w:r w:rsidRPr="00376B04">
              <w:rPr>
                <w:color w:val="0070C0"/>
              </w:rPr>
              <w:t xml:space="preserve">, 5 </w:t>
            </w:r>
            <w:r w:rsidRPr="00376B04">
              <w:rPr>
                <w:rFonts w:ascii="Segoe UI Emoji" w:hAnsi="Segoe UI Emoji" w:cs="Segoe UI Emoji"/>
                <w:color w:val="0070C0"/>
              </w:rPr>
              <w:t>✅</w:t>
            </w:r>
          </w:p>
        </w:tc>
      </w:tr>
      <w:tr w:rsidR="00376B04" w:rsidRPr="00376B04" w14:paraId="3326D717" w14:textId="77777777" w:rsidTr="00387933">
        <w:tc>
          <w:tcPr>
            <w:cnfStyle w:val="001000000000" w:firstRow="0" w:lastRow="0" w:firstColumn="1" w:lastColumn="0" w:oddVBand="0" w:evenVBand="0" w:oddHBand="0" w:evenHBand="0" w:firstRowFirstColumn="0" w:firstRowLastColumn="0" w:lastRowFirstColumn="0" w:lastRowLastColumn="0"/>
            <w:tcW w:w="0" w:type="auto"/>
            <w:hideMark/>
          </w:tcPr>
          <w:p w14:paraId="44E50862" w14:textId="77777777" w:rsidR="00376B04" w:rsidRPr="00376B04" w:rsidRDefault="00376B04" w:rsidP="00376B04">
            <w:pPr>
              <w:rPr>
                <w:color w:val="0070C0"/>
              </w:rPr>
            </w:pPr>
            <w:r w:rsidRPr="00376B04">
              <w:rPr>
                <w:color w:val="0070C0"/>
              </w:rPr>
              <w:t>3</w:t>
            </w:r>
          </w:p>
        </w:tc>
        <w:tc>
          <w:tcPr>
            <w:tcW w:w="0" w:type="auto"/>
            <w:hideMark/>
          </w:tcPr>
          <w:p w14:paraId="217F7E8E" w14:textId="77777777" w:rsidR="00376B04" w:rsidRPr="00376B04" w:rsidRDefault="00376B04" w:rsidP="00376B04">
            <w:pPr>
              <w:cnfStyle w:val="000000000000" w:firstRow="0" w:lastRow="0" w:firstColumn="0" w:lastColumn="0" w:oddVBand="0" w:evenVBand="0" w:oddHBand="0" w:evenHBand="0" w:firstRowFirstColumn="0" w:firstRowLastColumn="0" w:lastRowFirstColumn="0" w:lastRowLastColumn="0"/>
              <w:rPr>
                <w:color w:val="0070C0"/>
              </w:rPr>
            </w:pPr>
            <w:r w:rsidRPr="00376B04">
              <w:rPr>
                <w:color w:val="0070C0"/>
              </w:rPr>
              <w:t xml:space="preserve">a) €2 000 × 10 % × (60/365) = €32,88 b) 12 % van €2 000 = €240 → &gt; €125, dus €240 c) €2 000 + €32,88 + €240 = </w:t>
            </w:r>
            <w:r w:rsidRPr="00376B04">
              <w:rPr>
                <w:b/>
                <w:bCs/>
                <w:color w:val="0070C0"/>
              </w:rPr>
              <w:t>€2 272,88</w:t>
            </w:r>
          </w:p>
        </w:tc>
      </w:tr>
      <w:tr w:rsidR="00376B04" w:rsidRPr="00376B04" w14:paraId="46979C9A" w14:textId="77777777" w:rsidTr="00387933">
        <w:tc>
          <w:tcPr>
            <w:cnfStyle w:val="001000000000" w:firstRow="0" w:lastRow="0" w:firstColumn="1" w:lastColumn="0" w:oddVBand="0" w:evenVBand="0" w:oddHBand="0" w:evenHBand="0" w:firstRowFirstColumn="0" w:firstRowLastColumn="0" w:lastRowFirstColumn="0" w:lastRowLastColumn="0"/>
            <w:tcW w:w="0" w:type="auto"/>
            <w:hideMark/>
          </w:tcPr>
          <w:p w14:paraId="74166E76" w14:textId="77777777" w:rsidR="00376B04" w:rsidRPr="00376B04" w:rsidRDefault="00376B04" w:rsidP="00376B04">
            <w:pPr>
              <w:rPr>
                <w:color w:val="0070C0"/>
              </w:rPr>
            </w:pPr>
            <w:r w:rsidRPr="00376B04">
              <w:rPr>
                <w:color w:val="0070C0"/>
              </w:rPr>
              <w:t>4</w:t>
            </w:r>
          </w:p>
        </w:tc>
        <w:tc>
          <w:tcPr>
            <w:tcW w:w="0" w:type="auto"/>
            <w:hideMark/>
          </w:tcPr>
          <w:p w14:paraId="1B988E4B" w14:textId="77777777" w:rsidR="00376B04" w:rsidRPr="00376B04" w:rsidRDefault="00376B04" w:rsidP="00376B04">
            <w:pPr>
              <w:cnfStyle w:val="000000000000" w:firstRow="0" w:lastRow="0" w:firstColumn="0" w:lastColumn="0" w:oddVBand="0" w:evenVBand="0" w:oddHBand="0" w:evenHBand="0" w:firstRowFirstColumn="0" w:firstRowLastColumn="0" w:lastRowFirstColumn="0" w:lastRowLastColumn="0"/>
              <w:rPr>
                <w:color w:val="0070C0"/>
              </w:rPr>
            </w:pPr>
            <w:r w:rsidRPr="00376B04">
              <w:rPr>
                <w:color w:val="0070C0"/>
              </w:rPr>
              <w:t>1 = btw, 2 = 30, 3 = 2026, 4 = expliciet</w:t>
            </w:r>
          </w:p>
        </w:tc>
      </w:tr>
      <w:tr w:rsidR="00376B04" w:rsidRPr="00376B04" w14:paraId="11E9E06D" w14:textId="77777777" w:rsidTr="00387933">
        <w:tc>
          <w:tcPr>
            <w:cnfStyle w:val="001000000000" w:firstRow="0" w:lastRow="0" w:firstColumn="1" w:lastColumn="0" w:oddVBand="0" w:evenVBand="0" w:oddHBand="0" w:evenHBand="0" w:firstRowFirstColumn="0" w:firstRowLastColumn="0" w:lastRowFirstColumn="0" w:lastRowLastColumn="0"/>
            <w:tcW w:w="0" w:type="auto"/>
            <w:hideMark/>
          </w:tcPr>
          <w:p w14:paraId="415F931E" w14:textId="77777777" w:rsidR="00376B04" w:rsidRPr="00376B04" w:rsidRDefault="00376B04" w:rsidP="00376B04">
            <w:pPr>
              <w:rPr>
                <w:color w:val="0070C0"/>
              </w:rPr>
            </w:pPr>
            <w:r w:rsidRPr="00376B04">
              <w:rPr>
                <w:color w:val="0070C0"/>
              </w:rPr>
              <w:t>5</w:t>
            </w:r>
          </w:p>
        </w:tc>
        <w:tc>
          <w:tcPr>
            <w:tcW w:w="0" w:type="auto"/>
            <w:hideMark/>
          </w:tcPr>
          <w:p w14:paraId="0A9BB134" w14:textId="77777777" w:rsidR="00376B04" w:rsidRPr="00376B04" w:rsidRDefault="00376B04" w:rsidP="00376B04">
            <w:pPr>
              <w:cnfStyle w:val="000000000000" w:firstRow="0" w:lastRow="0" w:firstColumn="0" w:lastColumn="0" w:oddVBand="0" w:evenVBand="0" w:oddHBand="0" w:evenHBand="0" w:firstRowFirstColumn="0" w:firstRowLastColumn="0" w:lastRowFirstColumn="0" w:lastRowLastColumn="0"/>
              <w:rPr>
                <w:color w:val="0070C0"/>
              </w:rPr>
            </w:pPr>
            <w:r w:rsidRPr="00376B04">
              <w:rPr>
                <w:color w:val="0070C0"/>
              </w:rPr>
              <w:t>A–3, B–2, C–1, D–4</w:t>
            </w:r>
          </w:p>
        </w:tc>
      </w:tr>
      <w:tr w:rsidR="00376B04" w:rsidRPr="00376B04" w14:paraId="7BDDAD69" w14:textId="77777777" w:rsidTr="00387933">
        <w:tc>
          <w:tcPr>
            <w:cnfStyle w:val="001000000000" w:firstRow="0" w:lastRow="0" w:firstColumn="1" w:lastColumn="0" w:oddVBand="0" w:evenVBand="0" w:oddHBand="0" w:evenHBand="0" w:firstRowFirstColumn="0" w:firstRowLastColumn="0" w:lastRowFirstColumn="0" w:lastRowLastColumn="0"/>
            <w:tcW w:w="0" w:type="auto"/>
            <w:hideMark/>
          </w:tcPr>
          <w:p w14:paraId="5453627B" w14:textId="77777777" w:rsidR="00376B04" w:rsidRPr="00376B04" w:rsidRDefault="00376B04" w:rsidP="00376B04">
            <w:pPr>
              <w:rPr>
                <w:color w:val="0070C0"/>
              </w:rPr>
            </w:pPr>
            <w:r w:rsidRPr="00376B04">
              <w:rPr>
                <w:color w:val="0070C0"/>
              </w:rPr>
              <w:t>6</w:t>
            </w:r>
          </w:p>
        </w:tc>
        <w:tc>
          <w:tcPr>
            <w:tcW w:w="0" w:type="auto"/>
            <w:hideMark/>
          </w:tcPr>
          <w:p w14:paraId="1DF5DAF5" w14:textId="77777777" w:rsidR="00376B04" w:rsidRPr="00376B04" w:rsidRDefault="00376B04" w:rsidP="00376B04">
            <w:pPr>
              <w:cnfStyle w:val="000000000000" w:firstRow="0" w:lastRow="0" w:firstColumn="0" w:lastColumn="0" w:oddVBand="0" w:evenVBand="0" w:oddHBand="0" w:evenHBand="0" w:firstRowFirstColumn="0" w:firstRowLastColumn="0" w:lastRowFirstColumn="0" w:lastRowLastColumn="0"/>
              <w:rPr>
                <w:color w:val="0070C0"/>
              </w:rPr>
            </w:pPr>
            <w:r w:rsidRPr="00376B04">
              <w:rPr>
                <w:color w:val="0070C0"/>
              </w:rPr>
              <w:t>1 = niet waar (elektronische betaling verplicht), 2 = waar, 3 = niet waar</w:t>
            </w:r>
          </w:p>
        </w:tc>
      </w:tr>
      <w:tr w:rsidR="00376B04" w:rsidRPr="00376B04" w14:paraId="0A812FD5" w14:textId="77777777" w:rsidTr="00387933">
        <w:tc>
          <w:tcPr>
            <w:cnfStyle w:val="001000000000" w:firstRow="0" w:lastRow="0" w:firstColumn="1" w:lastColumn="0" w:oddVBand="0" w:evenVBand="0" w:oddHBand="0" w:evenHBand="0" w:firstRowFirstColumn="0" w:firstRowLastColumn="0" w:lastRowFirstColumn="0" w:lastRowLastColumn="0"/>
            <w:tcW w:w="0" w:type="auto"/>
            <w:hideMark/>
          </w:tcPr>
          <w:p w14:paraId="02528F22" w14:textId="77777777" w:rsidR="00376B04" w:rsidRPr="00376B04" w:rsidRDefault="00376B04" w:rsidP="00376B04">
            <w:pPr>
              <w:rPr>
                <w:color w:val="0070C0"/>
              </w:rPr>
            </w:pPr>
            <w:r w:rsidRPr="00376B04">
              <w:rPr>
                <w:color w:val="0070C0"/>
              </w:rPr>
              <w:t>7</w:t>
            </w:r>
          </w:p>
        </w:tc>
        <w:tc>
          <w:tcPr>
            <w:tcW w:w="0" w:type="auto"/>
            <w:hideMark/>
          </w:tcPr>
          <w:p w14:paraId="3449B3BD" w14:textId="77777777" w:rsidR="00376B04" w:rsidRPr="00376B04" w:rsidRDefault="00376B04" w:rsidP="00376B04">
            <w:pPr>
              <w:cnfStyle w:val="000000000000" w:firstRow="0" w:lastRow="0" w:firstColumn="0" w:lastColumn="0" w:oddVBand="0" w:evenVBand="0" w:oddHBand="0" w:evenHBand="0" w:firstRowFirstColumn="0" w:firstRowLastColumn="0" w:lastRowFirstColumn="0" w:lastRowLastColumn="0"/>
              <w:rPr>
                <w:color w:val="0070C0"/>
              </w:rPr>
            </w:pPr>
            <w:r w:rsidRPr="00376B04">
              <w:rPr>
                <w:color w:val="0070C0"/>
              </w:rPr>
              <w:t>a) 2 % × €1 250 = €25 b) €1 250 − €25 = €1 225 + 6 % btw = €1 298,50 c) €1 250 + 6 % = €1 325</w:t>
            </w:r>
          </w:p>
        </w:tc>
      </w:tr>
      <w:tr w:rsidR="00376B04" w:rsidRPr="00376B04" w14:paraId="0A44DF9A" w14:textId="77777777" w:rsidTr="00387933">
        <w:tc>
          <w:tcPr>
            <w:cnfStyle w:val="001000000000" w:firstRow="0" w:lastRow="0" w:firstColumn="1" w:lastColumn="0" w:oddVBand="0" w:evenVBand="0" w:oddHBand="0" w:evenHBand="0" w:firstRowFirstColumn="0" w:firstRowLastColumn="0" w:lastRowFirstColumn="0" w:lastRowLastColumn="0"/>
            <w:tcW w:w="0" w:type="auto"/>
            <w:hideMark/>
          </w:tcPr>
          <w:p w14:paraId="1914C484" w14:textId="77777777" w:rsidR="00376B04" w:rsidRPr="00376B04" w:rsidRDefault="00376B04" w:rsidP="00376B04">
            <w:pPr>
              <w:rPr>
                <w:color w:val="0070C0"/>
              </w:rPr>
            </w:pPr>
            <w:r w:rsidRPr="00376B04">
              <w:rPr>
                <w:color w:val="0070C0"/>
              </w:rPr>
              <w:t>8</w:t>
            </w:r>
          </w:p>
        </w:tc>
        <w:tc>
          <w:tcPr>
            <w:tcW w:w="0" w:type="auto"/>
            <w:hideMark/>
          </w:tcPr>
          <w:p w14:paraId="1ECB5988" w14:textId="77777777" w:rsidR="00376B04" w:rsidRDefault="00376B04" w:rsidP="00376B04">
            <w:pPr>
              <w:cnfStyle w:val="000000000000" w:firstRow="0" w:lastRow="0" w:firstColumn="0" w:lastColumn="0" w:oddVBand="0" w:evenVBand="0" w:oddHBand="0" w:evenHBand="0" w:firstRowFirstColumn="0" w:firstRowLastColumn="0" w:lastRowFirstColumn="0" w:lastRowLastColumn="0"/>
              <w:rPr>
                <w:color w:val="0070C0"/>
              </w:rPr>
            </w:pPr>
            <w:r w:rsidRPr="00376B04">
              <w:rPr>
                <w:color w:val="0070C0"/>
              </w:rPr>
              <w:t>Antwoorden variëren, verwacht elementen als: cashflow, professionaliteit, vertrouwen, liquiditeit, klantenbinding.</w:t>
            </w:r>
          </w:p>
          <w:p w14:paraId="4CC3B007" w14:textId="3F3318D7" w:rsidR="0075102D" w:rsidRPr="0075102D" w:rsidRDefault="0075102D" w:rsidP="0075102D">
            <w:pPr>
              <w:cnfStyle w:val="000000000000" w:firstRow="0" w:lastRow="0" w:firstColumn="0" w:lastColumn="0" w:oddVBand="0" w:evenVBand="0" w:oddHBand="0" w:evenHBand="0" w:firstRowFirstColumn="0" w:firstRowLastColumn="0" w:lastRowFirstColumn="0" w:lastRowLastColumn="0"/>
              <w:rPr>
                <w:color w:val="0070C0"/>
                <w:sz w:val="18"/>
                <w:szCs w:val="18"/>
              </w:rPr>
            </w:pPr>
            <w:r w:rsidRPr="0075102D">
              <w:rPr>
                <w:color w:val="0070C0"/>
                <w:sz w:val="18"/>
                <w:szCs w:val="18"/>
              </w:rPr>
              <w:t>Een goede betalingsregeling is belangrijk voor een ambachtelijke bakkerij omdat het zorgt voor een stabiele kasstroom en continuïteit in de bedrijfsvoering. Zo kan de bakker op tijd grondstoffen inkopen en personeel betalen. Het vermindert ook het risico op betalingsachterstanden en financiële stress. Voor klanten biedt een duidelijke regeling vertrouwen en overzicht in hun betalingen. Uiteindelijk draagt dit bij aan een gezonde relatie tussen de bakkerij en haar klanten of leveranciers.</w:t>
            </w:r>
          </w:p>
        </w:tc>
      </w:tr>
      <w:tr w:rsidR="00376B04" w:rsidRPr="00376B04" w14:paraId="31728475" w14:textId="77777777" w:rsidTr="00387933">
        <w:tc>
          <w:tcPr>
            <w:cnfStyle w:val="001000000000" w:firstRow="0" w:lastRow="0" w:firstColumn="1" w:lastColumn="0" w:oddVBand="0" w:evenVBand="0" w:oddHBand="0" w:evenHBand="0" w:firstRowFirstColumn="0" w:firstRowLastColumn="0" w:lastRowFirstColumn="0" w:lastRowLastColumn="0"/>
            <w:tcW w:w="0" w:type="auto"/>
            <w:hideMark/>
          </w:tcPr>
          <w:p w14:paraId="0F42CF5F" w14:textId="77777777" w:rsidR="00376B04" w:rsidRPr="00376B04" w:rsidRDefault="00376B04" w:rsidP="00376B04">
            <w:pPr>
              <w:rPr>
                <w:color w:val="0070C0"/>
              </w:rPr>
            </w:pPr>
            <w:r w:rsidRPr="00376B04">
              <w:rPr>
                <w:color w:val="0070C0"/>
              </w:rPr>
              <w:t>9</w:t>
            </w:r>
          </w:p>
        </w:tc>
        <w:tc>
          <w:tcPr>
            <w:tcW w:w="0" w:type="auto"/>
            <w:hideMark/>
          </w:tcPr>
          <w:p w14:paraId="111A1A60" w14:textId="77777777" w:rsidR="00376B04" w:rsidRPr="00376B04" w:rsidRDefault="00376B04" w:rsidP="00376B04">
            <w:pPr>
              <w:cnfStyle w:val="000000000000" w:firstRow="0" w:lastRow="0" w:firstColumn="0" w:lastColumn="0" w:oddVBand="0" w:evenVBand="0" w:oddHBand="0" w:evenHBand="0" w:firstRowFirstColumn="0" w:firstRowLastColumn="0" w:lastRowFirstColumn="0" w:lastRowLastColumn="0"/>
              <w:rPr>
                <w:color w:val="0070C0"/>
              </w:rPr>
            </w:pPr>
            <w:r w:rsidRPr="00376B04">
              <w:rPr>
                <w:color w:val="0070C0"/>
              </w:rPr>
              <w:t>Afhankelijk van de bank – beoordeling op volledigheid en reflectie.</w:t>
            </w:r>
          </w:p>
        </w:tc>
      </w:tr>
      <w:tr w:rsidR="00376B04" w:rsidRPr="00376B04" w14:paraId="369DEAD1" w14:textId="77777777" w:rsidTr="00387933">
        <w:tc>
          <w:tcPr>
            <w:cnfStyle w:val="001000000000" w:firstRow="0" w:lastRow="0" w:firstColumn="1" w:lastColumn="0" w:oddVBand="0" w:evenVBand="0" w:oddHBand="0" w:evenHBand="0" w:firstRowFirstColumn="0" w:firstRowLastColumn="0" w:lastRowFirstColumn="0" w:lastRowLastColumn="0"/>
            <w:tcW w:w="0" w:type="auto"/>
            <w:hideMark/>
          </w:tcPr>
          <w:p w14:paraId="11503D18" w14:textId="77777777" w:rsidR="00376B04" w:rsidRPr="00376B04" w:rsidRDefault="00376B04" w:rsidP="00376B04">
            <w:pPr>
              <w:rPr>
                <w:color w:val="0070C0"/>
              </w:rPr>
            </w:pPr>
            <w:r w:rsidRPr="00376B04">
              <w:rPr>
                <w:color w:val="0070C0"/>
              </w:rPr>
              <w:t>10</w:t>
            </w:r>
          </w:p>
        </w:tc>
        <w:tc>
          <w:tcPr>
            <w:tcW w:w="0" w:type="auto"/>
            <w:hideMark/>
          </w:tcPr>
          <w:p w14:paraId="4E448B39" w14:textId="77777777" w:rsidR="00376B04" w:rsidRPr="00376B04" w:rsidRDefault="00376B04" w:rsidP="00376B04">
            <w:pPr>
              <w:cnfStyle w:val="000000000000" w:firstRow="0" w:lastRow="0" w:firstColumn="0" w:lastColumn="0" w:oddVBand="0" w:evenVBand="0" w:oddHBand="0" w:evenHBand="0" w:firstRowFirstColumn="0" w:firstRowLastColumn="0" w:lastRowFirstColumn="0" w:lastRowLastColumn="0"/>
              <w:rPr>
                <w:color w:val="0070C0"/>
              </w:rPr>
            </w:pPr>
            <w:r w:rsidRPr="00376B04">
              <w:rPr>
                <w:color w:val="0070C0"/>
              </w:rPr>
              <w:t>Beoordeling op communicatie, beleefdheid en realistische afspraak.</w:t>
            </w:r>
          </w:p>
        </w:tc>
      </w:tr>
    </w:tbl>
    <w:p w14:paraId="6176C20C" w14:textId="77777777" w:rsidR="00780195" w:rsidRDefault="00780195"/>
    <w:sectPr w:rsidR="007801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6168"/>
    <w:multiLevelType w:val="multilevel"/>
    <w:tmpl w:val="4606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E6CFA"/>
    <w:multiLevelType w:val="hybridMultilevel"/>
    <w:tmpl w:val="1D8CF0E6"/>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 w15:restartNumberingAfterBreak="0">
    <w:nsid w:val="1B2A592D"/>
    <w:multiLevelType w:val="hybridMultilevel"/>
    <w:tmpl w:val="C16CEC98"/>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 w15:restartNumberingAfterBreak="0">
    <w:nsid w:val="1E9C6EC9"/>
    <w:multiLevelType w:val="hybridMultilevel"/>
    <w:tmpl w:val="C8C842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2F000DF"/>
    <w:multiLevelType w:val="hybridMultilevel"/>
    <w:tmpl w:val="3EDE1502"/>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 w15:restartNumberingAfterBreak="0">
    <w:nsid w:val="258F25E8"/>
    <w:multiLevelType w:val="multilevel"/>
    <w:tmpl w:val="EED2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EB5E00"/>
    <w:multiLevelType w:val="hybridMultilevel"/>
    <w:tmpl w:val="D6A2A6D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2CAB4600"/>
    <w:multiLevelType w:val="multilevel"/>
    <w:tmpl w:val="82881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2E4AAD"/>
    <w:multiLevelType w:val="multilevel"/>
    <w:tmpl w:val="24E85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350059"/>
    <w:multiLevelType w:val="hybridMultilevel"/>
    <w:tmpl w:val="EA9C271E"/>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0" w15:restartNumberingAfterBreak="0">
    <w:nsid w:val="390710EC"/>
    <w:multiLevelType w:val="multilevel"/>
    <w:tmpl w:val="D6B2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911771"/>
    <w:multiLevelType w:val="hybridMultilevel"/>
    <w:tmpl w:val="FD50937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2" w15:restartNumberingAfterBreak="0">
    <w:nsid w:val="45EB1118"/>
    <w:multiLevelType w:val="hybridMultilevel"/>
    <w:tmpl w:val="F0627D0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8633D12"/>
    <w:multiLevelType w:val="hybridMultilevel"/>
    <w:tmpl w:val="258E04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791578"/>
    <w:multiLevelType w:val="multilevel"/>
    <w:tmpl w:val="9864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3F6BAB"/>
    <w:multiLevelType w:val="hybridMultilevel"/>
    <w:tmpl w:val="90C437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BB400C4"/>
    <w:multiLevelType w:val="multilevel"/>
    <w:tmpl w:val="3AA2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54498A"/>
    <w:multiLevelType w:val="multilevel"/>
    <w:tmpl w:val="E2D0C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9E1810"/>
    <w:multiLevelType w:val="multilevel"/>
    <w:tmpl w:val="B142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3925F7"/>
    <w:multiLevelType w:val="multilevel"/>
    <w:tmpl w:val="642AF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8B0C23"/>
    <w:multiLevelType w:val="multilevel"/>
    <w:tmpl w:val="74DA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240C58"/>
    <w:multiLevelType w:val="multilevel"/>
    <w:tmpl w:val="C59A54A0"/>
    <w:lvl w:ilvl="0">
      <w:start w:val="1"/>
      <w:numFmt w:val="bullet"/>
      <w:lvlText w:val=""/>
      <w:lvlJc w:val="left"/>
      <w:pPr>
        <w:tabs>
          <w:tab w:val="num" w:pos="720"/>
        </w:tabs>
        <w:ind w:left="720" w:hanging="360"/>
      </w:pPr>
      <w:rPr>
        <w:rFonts w:ascii="Symbol" w:hAnsi="Symbol" w:hint="default"/>
        <w:sz w:val="40"/>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781B3C"/>
    <w:multiLevelType w:val="hybridMultilevel"/>
    <w:tmpl w:val="1FFA06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F3722F3"/>
    <w:multiLevelType w:val="multilevel"/>
    <w:tmpl w:val="0FFA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504966">
    <w:abstractNumId w:val="14"/>
  </w:num>
  <w:num w:numId="2" w16cid:durableId="1796101795">
    <w:abstractNumId w:val="20"/>
  </w:num>
  <w:num w:numId="3" w16cid:durableId="1553811525">
    <w:abstractNumId w:val="0"/>
  </w:num>
  <w:num w:numId="4" w16cid:durableId="1235357922">
    <w:abstractNumId w:val="16"/>
  </w:num>
  <w:num w:numId="5" w16cid:durableId="1623685231">
    <w:abstractNumId w:val="10"/>
  </w:num>
  <w:num w:numId="6" w16cid:durableId="400911284">
    <w:abstractNumId w:val="1"/>
  </w:num>
  <w:num w:numId="7" w16cid:durableId="2134595513">
    <w:abstractNumId w:val="2"/>
  </w:num>
  <w:num w:numId="8" w16cid:durableId="17589853">
    <w:abstractNumId w:val="11"/>
  </w:num>
  <w:num w:numId="9" w16cid:durableId="736443620">
    <w:abstractNumId w:val="6"/>
  </w:num>
  <w:num w:numId="10" w16cid:durableId="2050521857">
    <w:abstractNumId w:val="4"/>
  </w:num>
  <w:num w:numId="11" w16cid:durableId="112408630">
    <w:abstractNumId w:val="9"/>
  </w:num>
  <w:num w:numId="12" w16cid:durableId="1558785095">
    <w:abstractNumId w:val="17"/>
  </w:num>
  <w:num w:numId="13" w16cid:durableId="346449012">
    <w:abstractNumId w:val="19"/>
  </w:num>
  <w:num w:numId="14" w16cid:durableId="1928994538">
    <w:abstractNumId w:val="23"/>
  </w:num>
  <w:num w:numId="15" w16cid:durableId="1757360934">
    <w:abstractNumId w:val="7"/>
  </w:num>
  <w:num w:numId="16" w16cid:durableId="670908292">
    <w:abstractNumId w:val="8"/>
  </w:num>
  <w:num w:numId="17" w16cid:durableId="12419027">
    <w:abstractNumId w:val="18"/>
  </w:num>
  <w:num w:numId="18" w16cid:durableId="1262762720">
    <w:abstractNumId w:val="5"/>
  </w:num>
  <w:num w:numId="19" w16cid:durableId="1028795832">
    <w:abstractNumId w:val="21"/>
  </w:num>
  <w:num w:numId="20" w16cid:durableId="269091527">
    <w:abstractNumId w:val="15"/>
  </w:num>
  <w:num w:numId="21" w16cid:durableId="387189992">
    <w:abstractNumId w:val="12"/>
  </w:num>
  <w:num w:numId="22" w16cid:durableId="2070348651">
    <w:abstractNumId w:val="13"/>
  </w:num>
  <w:num w:numId="23" w16cid:durableId="580260231">
    <w:abstractNumId w:val="3"/>
  </w:num>
  <w:num w:numId="24" w16cid:durableId="17759759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195"/>
    <w:rsid w:val="002D7870"/>
    <w:rsid w:val="00302382"/>
    <w:rsid w:val="0030340B"/>
    <w:rsid w:val="00376B04"/>
    <w:rsid w:val="00387933"/>
    <w:rsid w:val="00407284"/>
    <w:rsid w:val="004603ED"/>
    <w:rsid w:val="00514693"/>
    <w:rsid w:val="0075102D"/>
    <w:rsid w:val="00780195"/>
    <w:rsid w:val="00960E33"/>
    <w:rsid w:val="00AF625F"/>
    <w:rsid w:val="00B24137"/>
    <w:rsid w:val="00C806FE"/>
    <w:rsid w:val="00E250EB"/>
    <w:rsid w:val="00FC5D2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59D7459C"/>
  <w15:chartTrackingRefBased/>
  <w15:docId w15:val="{7A554D47-5EB5-4854-A5B6-1B85188BF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E33"/>
  </w:style>
  <w:style w:type="paragraph" w:styleId="Heading1">
    <w:name w:val="heading 1"/>
    <w:basedOn w:val="Normal"/>
    <w:next w:val="Normal"/>
    <w:link w:val="Heading1Char"/>
    <w:uiPriority w:val="9"/>
    <w:qFormat/>
    <w:rsid w:val="00780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1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1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1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1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195"/>
    <w:rPr>
      <w:rFonts w:eastAsiaTheme="majorEastAsia" w:cstheme="majorBidi"/>
      <w:color w:val="272727" w:themeColor="text1" w:themeTint="D8"/>
    </w:rPr>
  </w:style>
  <w:style w:type="paragraph" w:styleId="Title">
    <w:name w:val="Title"/>
    <w:basedOn w:val="Normal"/>
    <w:next w:val="Normal"/>
    <w:link w:val="TitleChar"/>
    <w:uiPriority w:val="10"/>
    <w:qFormat/>
    <w:rsid w:val="00780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195"/>
    <w:pPr>
      <w:spacing w:before="160"/>
      <w:jc w:val="center"/>
    </w:pPr>
    <w:rPr>
      <w:i/>
      <w:iCs/>
      <w:color w:val="404040" w:themeColor="text1" w:themeTint="BF"/>
    </w:rPr>
  </w:style>
  <w:style w:type="character" w:customStyle="1" w:styleId="QuoteChar">
    <w:name w:val="Quote Char"/>
    <w:basedOn w:val="DefaultParagraphFont"/>
    <w:link w:val="Quote"/>
    <w:uiPriority w:val="29"/>
    <w:rsid w:val="00780195"/>
    <w:rPr>
      <w:i/>
      <w:iCs/>
      <w:color w:val="404040" w:themeColor="text1" w:themeTint="BF"/>
    </w:rPr>
  </w:style>
  <w:style w:type="paragraph" w:styleId="ListParagraph">
    <w:name w:val="List Paragraph"/>
    <w:basedOn w:val="Normal"/>
    <w:uiPriority w:val="34"/>
    <w:qFormat/>
    <w:rsid w:val="00780195"/>
    <w:pPr>
      <w:ind w:left="720"/>
      <w:contextualSpacing/>
    </w:pPr>
  </w:style>
  <w:style w:type="character" w:styleId="IntenseEmphasis">
    <w:name w:val="Intense Emphasis"/>
    <w:basedOn w:val="DefaultParagraphFont"/>
    <w:uiPriority w:val="21"/>
    <w:qFormat/>
    <w:rsid w:val="00780195"/>
    <w:rPr>
      <w:i/>
      <w:iCs/>
      <w:color w:val="0F4761" w:themeColor="accent1" w:themeShade="BF"/>
    </w:rPr>
  </w:style>
  <w:style w:type="paragraph" w:styleId="IntenseQuote">
    <w:name w:val="Intense Quote"/>
    <w:basedOn w:val="Normal"/>
    <w:next w:val="Normal"/>
    <w:link w:val="IntenseQuoteChar"/>
    <w:uiPriority w:val="30"/>
    <w:qFormat/>
    <w:rsid w:val="00780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195"/>
    <w:rPr>
      <w:i/>
      <w:iCs/>
      <w:color w:val="0F4761" w:themeColor="accent1" w:themeShade="BF"/>
    </w:rPr>
  </w:style>
  <w:style w:type="character" w:styleId="IntenseReference">
    <w:name w:val="Intense Reference"/>
    <w:basedOn w:val="DefaultParagraphFont"/>
    <w:uiPriority w:val="32"/>
    <w:qFormat/>
    <w:rsid w:val="00780195"/>
    <w:rPr>
      <w:b/>
      <w:bCs/>
      <w:smallCaps/>
      <w:color w:val="0F4761" w:themeColor="accent1" w:themeShade="BF"/>
      <w:spacing w:val="5"/>
    </w:rPr>
  </w:style>
  <w:style w:type="table" w:styleId="GridTable1Light">
    <w:name w:val="Grid Table 1 Light"/>
    <w:basedOn w:val="TableNormal"/>
    <w:uiPriority w:val="46"/>
    <w:rsid w:val="0038793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C80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A4841401EFB4B858A3757C9231931" ma:contentTypeVersion="18" ma:contentTypeDescription="Een nieuw document maken." ma:contentTypeScope="" ma:versionID="4a3013173967f7ea2672120b1029e6e5">
  <xsd:schema xmlns:xsd="http://www.w3.org/2001/XMLSchema" xmlns:xs="http://www.w3.org/2001/XMLSchema" xmlns:p="http://schemas.microsoft.com/office/2006/metadata/properties" xmlns:ns2="305c2a24-a163-40c5-85d0-e4f25fe02781" xmlns:ns3="5b5d9a64-db9a-40e7-a179-d689bb0dbe9d" targetNamespace="http://schemas.microsoft.com/office/2006/metadata/properties" ma:root="true" ma:fieldsID="b80e553045468795edcd37ef318b9fd2" ns2:_="" ns3:_="">
    <xsd:import namespace="305c2a24-a163-40c5-85d0-e4f25fe02781"/>
    <xsd:import namespace="5b5d9a64-db9a-40e7-a179-d689bb0dbe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element ref="ns2:Dateetheur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c2a24-a163-40c5-85d0-e4f25fe02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02e368b4-58eb-4e05-90ef-215aaec4b13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Dateetheure" ma:index="24" nillable="true" ma:displayName="Date et heure" ma:format="DateTime" ma:internalName="Dateetheure">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5d9a64-db9a-40e7-a179-d689bb0dbe9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2f86a3-c9a1-4449-9e88-16f29d1986a5}" ma:internalName="TaxCatchAll" ma:showField="CatchAllData" ma:web="5b5d9a64-db9a-40e7-a179-d689bb0dbe9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etheure xmlns="305c2a24-a163-40c5-85d0-e4f25fe02781" xsi:nil="true"/>
    <TaxCatchAll xmlns="5b5d9a64-db9a-40e7-a179-d689bb0dbe9d" xsi:nil="true"/>
    <lcf76f155ced4ddcb4097134ff3c332f xmlns="305c2a24-a163-40c5-85d0-e4f25fe027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EF0F49-C4ED-41B4-BA15-2A20F51BEEA8}"/>
</file>

<file path=customXml/itemProps2.xml><?xml version="1.0" encoding="utf-8"?>
<ds:datastoreItem xmlns:ds="http://schemas.openxmlformats.org/officeDocument/2006/customXml" ds:itemID="{609634EF-1778-4032-A4A0-6890C9168701}"/>
</file>

<file path=customXml/itemProps3.xml><?xml version="1.0" encoding="utf-8"?>
<ds:datastoreItem xmlns:ds="http://schemas.openxmlformats.org/officeDocument/2006/customXml" ds:itemID="{5D3D77CD-01FA-40F8-A012-D88B3A6FCCAE}"/>
</file>

<file path=docProps/app.xml><?xml version="1.0" encoding="utf-8"?>
<Properties xmlns="http://schemas.openxmlformats.org/officeDocument/2006/extended-properties" xmlns:vt="http://schemas.openxmlformats.org/officeDocument/2006/docPropsVTypes">
  <Template>Normal</Template>
  <TotalTime>49</TotalTime>
  <Pages>9</Pages>
  <Words>1506</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 Van Bever</dc:creator>
  <cp:keywords/>
  <dc:description/>
  <cp:lastModifiedBy>Geert Van Bever</cp:lastModifiedBy>
  <cp:revision>9</cp:revision>
  <dcterms:created xsi:type="dcterms:W3CDTF">2025-10-19T10:50:00Z</dcterms:created>
  <dcterms:modified xsi:type="dcterms:W3CDTF">2025-11-03T11:30:00Z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0x0101007CAA4841401EFB4B858A3757C9231931</vt:lpwstr>
  </property>
</Properties>
</file>